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58C54780" w:rsidR="00924D12" w:rsidRPr="00CA4B24" w:rsidRDefault="002D234D" w:rsidP="00924D12">
      <w:pPr>
        <w:tabs>
          <w:tab w:val="right" w:pos="9639"/>
        </w:tabs>
        <w:rPr>
          <w:rFonts w:ascii="Arial" w:eastAsia="Times New Roman" w:hAnsi="Arial" w:cs="Arial"/>
          <w:b/>
          <w:sz w:val="24"/>
        </w:rPr>
      </w:pPr>
      <w:bookmarkStart w:id="0" w:name="_Hlk181981537"/>
      <w:r w:rsidRPr="002D234D">
        <w:rPr>
          <w:rFonts w:ascii="Arial" w:eastAsia="MS Mincho" w:hAnsi="Arial" w:cs="Arial"/>
          <w:b/>
          <w:sz w:val="24"/>
        </w:rPr>
        <w:t>3GPP TSG-RAN WG4 Meeting #116bis</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924D12" w:rsidRPr="00AD6941">
        <w:rPr>
          <w:rFonts w:ascii="Arial" w:eastAsia="MS Mincho" w:hAnsi="Arial" w:cs="Arial"/>
          <w:b/>
          <w:sz w:val="24"/>
        </w:rPr>
        <w:t>R4-</w:t>
      </w:r>
      <w:r w:rsidR="00B142C6">
        <w:rPr>
          <w:rFonts w:ascii="Arial" w:eastAsia="MS Mincho" w:hAnsi="Arial" w:cs="Arial"/>
          <w:b/>
          <w:sz w:val="24"/>
        </w:rPr>
        <w:t>2513784</w:t>
      </w:r>
    </w:p>
    <w:p w14:paraId="2729FB73" w14:textId="5EC5681A" w:rsidR="00924D12" w:rsidRPr="00CA4B24" w:rsidRDefault="002D234D" w:rsidP="00924D12">
      <w:pPr>
        <w:spacing w:after="120"/>
        <w:ind w:left="1985" w:hanging="1985"/>
        <w:rPr>
          <w:rFonts w:ascii="Arial" w:eastAsia="Times New Roman" w:hAnsi="Arial" w:cs="Arial"/>
          <w:b/>
          <w:sz w:val="24"/>
        </w:rPr>
      </w:pPr>
      <w:r w:rsidRPr="002D234D">
        <w:rPr>
          <w:rFonts w:ascii="Arial" w:eastAsia="Times New Roman" w:hAnsi="Arial" w:cs="Arial"/>
          <w:b/>
          <w:sz w:val="24"/>
        </w:rPr>
        <w:t>Prague, CZ, 13th-17th, Oct, 2025</w:t>
      </w:r>
    </w:p>
    <w:bookmarkEnd w:id="0"/>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F2C6B06"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C0ACE" w:rsidRPr="00B142C6">
        <w:rPr>
          <w:rFonts w:ascii="Arial" w:eastAsia="MS Mincho" w:hAnsi="Arial" w:cs="Arial"/>
          <w:bCs/>
          <w:color w:val="000000"/>
        </w:rPr>
        <w:t>On general aspects for Rel-20 AI/ML for NR air interface</w:t>
      </w:r>
      <w:r w:rsidR="00EC0ACE" w:rsidRPr="00B142C6" w:rsidDel="00EC0ACE">
        <w:rPr>
          <w:rFonts w:ascii="Arial" w:eastAsia="MS Mincho" w:hAnsi="Arial" w:cs="Arial"/>
          <w:bCs/>
          <w:color w:val="000000"/>
        </w:rPr>
        <w:t xml:space="preserve"> </w:t>
      </w:r>
    </w:p>
    <w:p w14:paraId="08CE26BB" w14:textId="4D97263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1F2AE7">
        <w:rPr>
          <w:rFonts w:ascii="Arial" w:hAnsi="Arial" w:cs="Arial"/>
          <w:color w:val="000000"/>
        </w:rPr>
        <w:t>9</w:t>
      </w:r>
      <w:r w:rsidR="00C7381D">
        <w:rPr>
          <w:rFonts w:ascii="Arial" w:hAnsi="Arial" w:cs="Arial"/>
          <w:color w:val="000000"/>
        </w:rPr>
        <w:t>.</w:t>
      </w:r>
      <w:r w:rsidR="001F2AE7">
        <w:rPr>
          <w:rFonts w:ascii="Arial" w:hAnsi="Arial" w:cs="Arial"/>
          <w:color w:val="000000"/>
        </w:rPr>
        <w:t>2</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2DD4FDBF" w:rsidR="00300741" w:rsidRPr="0067062F" w:rsidRDefault="00633BF0" w:rsidP="00B42A45">
      <w:pPr>
        <w:spacing w:before="120" w:after="120"/>
        <w:rPr>
          <w:rFonts w:ascii="Times New Roman" w:hAnsi="Times New Roman"/>
          <w:sz w:val="20"/>
          <w:szCs w:val="20"/>
        </w:rPr>
      </w:pPr>
      <w:bookmarkStart w:id="1" w:name="_Hlk210223862"/>
      <w:r>
        <w:rPr>
          <w:rFonts w:ascii="Times New Roman" w:hAnsi="Times New Roman"/>
          <w:sz w:val="20"/>
          <w:szCs w:val="20"/>
        </w:rPr>
        <w:t xml:space="preserve">Based on Rel-18 study on AI/ML </w:t>
      </w:r>
      <w:r w:rsidRPr="00633BF0">
        <w:rPr>
          <w:rFonts w:ascii="Times New Roman" w:hAnsi="Times New Roman"/>
          <w:sz w:val="20"/>
          <w:szCs w:val="20"/>
        </w:rPr>
        <w:t xml:space="preserve">Artificial Intelligence (AI)/Machine Learning (ML) for NR Air Interface </w:t>
      </w:r>
      <w:r>
        <w:rPr>
          <w:rFonts w:ascii="Times New Roman" w:hAnsi="Times New Roman"/>
          <w:sz w:val="20"/>
          <w:szCs w:val="20"/>
        </w:rPr>
        <w:t>and the follow-up study on the</w:t>
      </w:r>
      <w:r w:rsidR="00882C89">
        <w:rPr>
          <w:rFonts w:ascii="Times New Roman" w:hAnsi="Times New Roman"/>
          <w:sz w:val="20"/>
          <w:szCs w:val="20"/>
        </w:rPr>
        <w:t xml:space="preserve"> </w:t>
      </w:r>
      <w:r w:rsidRPr="00633BF0">
        <w:rPr>
          <w:rFonts w:ascii="Times New Roman" w:hAnsi="Times New Roman"/>
          <w:sz w:val="20"/>
          <w:szCs w:val="20"/>
        </w:rPr>
        <w:t xml:space="preserve">CSI </w:t>
      </w:r>
      <w:r w:rsidR="00882C89">
        <w:rPr>
          <w:rFonts w:ascii="Times New Roman" w:hAnsi="Times New Roman"/>
          <w:sz w:val="20"/>
          <w:szCs w:val="20"/>
        </w:rPr>
        <w:t>compression with two-sided model has been conducted in Rel-19.</w:t>
      </w:r>
      <w:r w:rsidRPr="00633BF0">
        <w:rPr>
          <w:rFonts w:ascii="Times New Roman" w:hAnsi="Times New Roman"/>
          <w:sz w:val="20"/>
          <w:szCs w:val="20"/>
        </w:rPr>
        <w:t xml:space="preserve"> </w:t>
      </w:r>
      <w:r w:rsidR="00882C89">
        <w:rPr>
          <w:rFonts w:ascii="Times New Roman" w:hAnsi="Times New Roman"/>
          <w:sz w:val="20"/>
          <w:szCs w:val="20"/>
        </w:rPr>
        <w:t xml:space="preserve">Accordingly, </w:t>
      </w:r>
      <w:r w:rsidR="00300741" w:rsidRPr="0067062F">
        <w:rPr>
          <w:rFonts w:ascii="Times New Roman" w:hAnsi="Times New Roman" w:hint="eastAsia"/>
          <w:sz w:val="20"/>
          <w:szCs w:val="20"/>
        </w:rPr>
        <w:t>R</w:t>
      </w:r>
      <w:r w:rsidR="00300741" w:rsidRPr="0067062F">
        <w:rPr>
          <w:rFonts w:ascii="Times New Roman" w:hAnsi="Times New Roman"/>
          <w:sz w:val="20"/>
          <w:szCs w:val="20"/>
        </w:rPr>
        <w:t>el-20 new WID</w:t>
      </w:r>
      <w:r w:rsidR="00966181" w:rsidRPr="0067062F">
        <w:rPr>
          <w:rFonts w:ascii="Times New Roman" w:hAnsi="Times New Roman"/>
          <w:sz w:val="20"/>
          <w:szCs w:val="20"/>
        </w:rPr>
        <w:t xml:space="preserve"> was </w:t>
      </w:r>
      <w:r w:rsidR="005922D5">
        <w:rPr>
          <w:rFonts w:ascii="Times New Roman" w:hAnsi="Times New Roman"/>
          <w:sz w:val="20"/>
          <w:szCs w:val="20"/>
        </w:rPr>
        <w:t xml:space="preserve">originally </w:t>
      </w:r>
      <w:r w:rsidR="00966181" w:rsidRPr="0067062F">
        <w:rPr>
          <w:rFonts w:ascii="Times New Roman" w:hAnsi="Times New Roman"/>
          <w:sz w:val="20"/>
          <w:szCs w:val="20"/>
        </w:rPr>
        <w:t>approved in RAN#</w:t>
      </w:r>
      <w:r w:rsidR="005922D5" w:rsidRPr="0067062F">
        <w:rPr>
          <w:rFonts w:ascii="Times New Roman" w:hAnsi="Times New Roman"/>
          <w:sz w:val="20"/>
          <w:szCs w:val="20"/>
        </w:rPr>
        <w:t>10</w:t>
      </w:r>
      <w:r w:rsidR="005922D5">
        <w:rPr>
          <w:rFonts w:ascii="Times New Roman" w:hAnsi="Times New Roman"/>
          <w:sz w:val="20"/>
          <w:szCs w:val="20"/>
        </w:rPr>
        <w:t>8, which has been further updated in RAN#109 [1]. Among objectives of this work item,</w:t>
      </w:r>
      <w:r w:rsidR="005922D5" w:rsidRPr="0067062F">
        <w:rPr>
          <w:rFonts w:ascii="Times New Roman" w:hAnsi="Times New Roman"/>
          <w:sz w:val="20"/>
          <w:szCs w:val="20"/>
        </w:rPr>
        <w:t xml:space="preserve"> </w:t>
      </w:r>
      <w:r w:rsidR="005922D5">
        <w:rPr>
          <w:rFonts w:ascii="Times New Roman" w:hAnsi="Times New Roman"/>
          <w:sz w:val="20"/>
          <w:szCs w:val="20"/>
        </w:rPr>
        <w:t>the</w:t>
      </w:r>
      <w:r w:rsidR="005922D5" w:rsidRPr="0067062F">
        <w:rPr>
          <w:rFonts w:ascii="Times New Roman" w:hAnsi="Times New Roman"/>
          <w:sz w:val="20"/>
          <w:szCs w:val="20"/>
        </w:rPr>
        <w:t xml:space="preserve"> </w:t>
      </w:r>
      <w:r w:rsidR="00966181" w:rsidRPr="0067062F">
        <w:rPr>
          <w:rFonts w:ascii="Times New Roman" w:hAnsi="Times New Roman"/>
          <w:sz w:val="20"/>
          <w:szCs w:val="20"/>
        </w:rPr>
        <w:t xml:space="preserve">following are RAN4 </w:t>
      </w:r>
      <w:r w:rsidR="00CE3C6C">
        <w:rPr>
          <w:rFonts w:ascii="Times New Roman" w:hAnsi="Times New Roman"/>
          <w:sz w:val="20"/>
          <w:szCs w:val="20"/>
        </w:rPr>
        <w:t xml:space="preserve">relevant </w:t>
      </w:r>
      <w:r w:rsidR="00966181" w:rsidRPr="0067062F">
        <w:rPr>
          <w:rFonts w:ascii="Times New Roman" w:hAnsi="Times New Roman"/>
          <w:sz w:val="20"/>
          <w:szCs w:val="20"/>
        </w:rPr>
        <w:t>work</w:t>
      </w:r>
      <w:r w:rsidR="00CE3C6C">
        <w:rPr>
          <w:rFonts w:ascii="Times New Roman" w:hAnsi="Times New Roman"/>
          <w:sz w:val="20"/>
          <w:szCs w:val="20"/>
        </w:rPr>
        <w:t xml:space="preserve"> scope</w:t>
      </w:r>
      <w:r w:rsidR="00966181" w:rsidRPr="0067062F">
        <w:rPr>
          <w:rFonts w:ascii="Times New Roman" w:hAnsi="Times New Roman"/>
          <w:sz w:val="20"/>
          <w:szCs w:val="20"/>
        </w:rPr>
        <w:t xml:space="preserve"> on</w:t>
      </w:r>
      <w:r w:rsidR="00CE3C6C">
        <w:rPr>
          <w:rFonts w:ascii="Times New Roman" w:hAnsi="Times New Roman"/>
          <w:sz w:val="20"/>
          <w:szCs w:val="20"/>
        </w:rPr>
        <w:t xml:space="preserve"> inter-vendor training collaboration for</w:t>
      </w:r>
      <w:r w:rsidR="00966181" w:rsidRPr="0067062F">
        <w:rPr>
          <w:rFonts w:ascii="Times New Roman" w:hAnsi="Times New Roman"/>
          <w:sz w:val="20"/>
          <w:szCs w:val="20"/>
        </w:rPr>
        <w:t xml:space="preserve"> two-sided AI/ML models</w:t>
      </w:r>
      <w:r w:rsidR="00726B94">
        <w:rPr>
          <w:rFonts w:ascii="Times New Roman" w:hAnsi="Times New Roman"/>
          <w:sz w:val="20"/>
          <w:szCs w:val="20"/>
        </w:rPr>
        <w:t xml:space="preserve">, </w:t>
      </w:r>
      <w:r w:rsidR="00CE3C6C">
        <w:rPr>
          <w:rFonts w:ascii="Times New Roman" w:hAnsi="Times New Roman"/>
          <w:sz w:val="20"/>
          <w:szCs w:val="20"/>
        </w:rPr>
        <w:t xml:space="preserve">and RAN4 requirements </w:t>
      </w:r>
      <w:r w:rsidR="00726B94">
        <w:rPr>
          <w:rFonts w:ascii="Times New Roman" w:hAnsi="Times New Roman"/>
          <w:sz w:val="20"/>
          <w:szCs w:val="20"/>
        </w:rPr>
        <w:t>of</w:t>
      </w:r>
      <w:r w:rsidR="00CE3C6C">
        <w:rPr>
          <w:rFonts w:ascii="Times New Roman" w:hAnsi="Times New Roman"/>
          <w:sz w:val="20"/>
          <w:szCs w:val="20"/>
        </w:rPr>
        <w:t xml:space="preserve"> interoperability and RRM</w:t>
      </w:r>
      <w:r w:rsidR="00726B94">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1"/>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77777777" w:rsidR="00966181" w:rsidRPr="0067062F" w:rsidRDefault="00966181" w:rsidP="00966181">
            <w:pPr>
              <w:pStyle w:val="ListParagraph"/>
              <w:numPr>
                <w:ilvl w:val="0"/>
                <w:numId w:val="23"/>
              </w:numPr>
              <w:spacing w:after="0"/>
              <w:ind w:firstLineChars="0"/>
              <w:contextualSpacing/>
              <w:rPr>
                <w:bCs/>
                <w:lang w:val="en-US"/>
              </w:rPr>
            </w:pPr>
            <w:r w:rsidRPr="0067062F">
              <w:rPr>
                <w:bCs/>
                <w:lang w:val="en-US"/>
              </w:rPr>
              <w:t>Fully defined/specified reference model (“Direction C”) with RAN1 scalability study outcome taken into account [RAN4/RAN1] – check-point in RAN#110 upon RAN4 feedback</w:t>
            </w:r>
          </w:p>
          <w:p w14:paraId="76B5D313" w14:textId="77777777" w:rsidR="00966181" w:rsidRPr="0067062F" w:rsidRDefault="00966181" w:rsidP="00966181">
            <w:pPr>
              <w:pStyle w:val="ListParagraph"/>
              <w:numPr>
                <w:ilvl w:val="1"/>
                <w:numId w:val="23"/>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86F8414" w14:textId="77777777" w:rsidR="00966181" w:rsidRPr="0067062F" w:rsidRDefault="00966181" w:rsidP="00966181">
            <w:pPr>
              <w:pStyle w:val="ListParagraph"/>
              <w:numPr>
                <w:ilvl w:val="0"/>
                <w:numId w:val="23"/>
              </w:numPr>
              <w:spacing w:after="0"/>
              <w:ind w:firstLineChars="0"/>
              <w:contextualSpacing/>
              <w:rPr>
                <w:bCs/>
                <w:lang w:val="en-US"/>
              </w:rPr>
            </w:pPr>
            <w:r w:rsidRPr="0067062F">
              <w:rPr>
                <w:bCs/>
                <w:lang w:val="en-US"/>
              </w:rPr>
              <w:t>Specification of standardized dataset format/content plus dataset exchange (“Direction A, sub-option 4-1”) [RAN1/RAN2/RAN3/RAN4] – check-point in RAN#110 upon SA WG feedback</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966181">
            <w:pPr>
              <w:pStyle w:val="ListParagraph"/>
              <w:numPr>
                <w:ilvl w:val="1"/>
                <w:numId w:val="24"/>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NOTE: offline training is assumed for the purpose of this project. Strive to leverage on RAN1’s study on scalable model structure in FS_NR_AIML_Air.</w:t>
            </w:r>
          </w:p>
        </w:tc>
      </w:tr>
    </w:tbl>
    <w:p w14:paraId="72BBAA93" w14:textId="7EF614A4" w:rsidR="00DE1ED0" w:rsidRPr="0067062F" w:rsidRDefault="00DE1ED0" w:rsidP="00EC43CD">
      <w:pPr>
        <w:spacing w:before="120" w:after="120"/>
        <w:rPr>
          <w:rFonts w:ascii="Times New Roman" w:hAnsi="Times New Roman"/>
          <w:sz w:val="20"/>
          <w:szCs w:val="20"/>
        </w:rPr>
      </w:pPr>
      <w:r w:rsidRPr="0067062F">
        <w:rPr>
          <w:rFonts w:ascii="Times New Roman" w:hAnsi="Times New Roman" w:hint="eastAsia"/>
          <w:sz w:val="20"/>
          <w:szCs w:val="20"/>
        </w:rPr>
        <w:t>A</w:t>
      </w:r>
      <w:r w:rsidRPr="0067062F">
        <w:rPr>
          <w:rFonts w:ascii="Times New Roman" w:hAnsi="Times New Roman"/>
          <w:sz w:val="20"/>
          <w:szCs w:val="20"/>
        </w:rPr>
        <w:t xml:space="preserve">s </w:t>
      </w:r>
      <w:r w:rsidR="00726B94">
        <w:rPr>
          <w:rFonts w:ascii="Times New Roman" w:hAnsi="Times New Roman"/>
          <w:sz w:val="20"/>
          <w:szCs w:val="20"/>
        </w:rPr>
        <w:t>provided in</w:t>
      </w:r>
      <w:r w:rsidR="00726B94" w:rsidRPr="0067062F">
        <w:rPr>
          <w:rFonts w:ascii="Times New Roman" w:hAnsi="Times New Roman"/>
          <w:sz w:val="20"/>
          <w:szCs w:val="20"/>
        </w:rPr>
        <w:t xml:space="preserve"> </w:t>
      </w:r>
      <w:r w:rsidRPr="0067062F">
        <w:rPr>
          <w:rFonts w:ascii="Times New Roman" w:hAnsi="Times New Roman"/>
          <w:sz w:val="20"/>
          <w:szCs w:val="20"/>
        </w:rPr>
        <w:t xml:space="preserve">the WID, two parts of work </w:t>
      </w:r>
      <w:r w:rsidR="00BF0114" w:rsidRPr="0067062F">
        <w:rPr>
          <w:rFonts w:ascii="Times New Roman" w:hAnsi="Times New Roman"/>
          <w:sz w:val="20"/>
          <w:szCs w:val="20"/>
        </w:rPr>
        <w:t xml:space="preserve">need to be done by RAN4. </w:t>
      </w:r>
      <w:r w:rsidR="00781C14" w:rsidRPr="0067062F">
        <w:rPr>
          <w:rFonts w:ascii="Times New Roman" w:hAnsi="Times New Roman"/>
          <w:sz w:val="20"/>
          <w:szCs w:val="20"/>
        </w:rPr>
        <w:t xml:space="preserve">Firstly, </w:t>
      </w:r>
      <w:r w:rsidR="00BF0114" w:rsidRPr="0067062F">
        <w:rPr>
          <w:rFonts w:ascii="Times New Roman" w:hAnsi="Times New Roman"/>
          <w:sz w:val="20"/>
          <w:szCs w:val="20"/>
        </w:rPr>
        <w:t>RAN4 will work on test/reference models which RAN1 will use to confirm inter-vendor training collaboration for two-sides AI/ML models, related to Direction C and Direction A.</w:t>
      </w:r>
      <w:r w:rsidR="00F02E1F" w:rsidRPr="0067062F">
        <w:rPr>
          <w:rFonts w:ascii="Times New Roman" w:hAnsi="Times New Roman"/>
          <w:sz w:val="20"/>
          <w:szCs w:val="20"/>
        </w:rPr>
        <w:t xml:space="preserve"> </w:t>
      </w:r>
      <w:r w:rsidR="00781C14" w:rsidRPr="0067062F">
        <w:rPr>
          <w:rFonts w:ascii="Times New Roman" w:hAnsi="Times New Roman"/>
          <w:sz w:val="20"/>
          <w:szCs w:val="20"/>
        </w:rPr>
        <w:t>It should be noted that there is a check-point in RAN#110</w:t>
      </w:r>
      <w:r w:rsidR="00355725">
        <w:rPr>
          <w:rFonts w:ascii="Times New Roman" w:hAnsi="Times New Roman" w:hint="eastAsia"/>
          <w:sz w:val="20"/>
          <w:szCs w:val="20"/>
        </w:rPr>
        <w:t>,</w:t>
      </w:r>
      <w:r w:rsidR="00781C14" w:rsidRPr="0067062F">
        <w:rPr>
          <w:rFonts w:ascii="Times New Roman" w:hAnsi="Times New Roman"/>
          <w:sz w:val="20"/>
          <w:szCs w:val="20"/>
        </w:rPr>
        <w:t xml:space="preserve"> before which there will be only one RAN4 meeting except </w:t>
      </w:r>
      <w:r w:rsidR="00DD42E1">
        <w:rPr>
          <w:rFonts w:ascii="Times New Roman" w:hAnsi="Times New Roman"/>
          <w:sz w:val="20"/>
          <w:szCs w:val="20"/>
        </w:rPr>
        <w:t>this meeting RAN4#116bis</w:t>
      </w:r>
      <w:r w:rsidR="00781C14" w:rsidRPr="0067062F">
        <w:rPr>
          <w:rFonts w:ascii="Times New Roman" w:hAnsi="Times New Roman"/>
          <w:sz w:val="20"/>
          <w:szCs w:val="20"/>
        </w:rPr>
        <w:t xml:space="preserve">. Secondly, </w:t>
      </w:r>
      <w:r w:rsidR="00F02E1F" w:rsidRPr="0067062F">
        <w:rPr>
          <w:rFonts w:ascii="Times New Roman" w:hAnsi="Times New Roman"/>
          <w:sz w:val="20"/>
          <w:szCs w:val="20"/>
        </w:rPr>
        <w:t xml:space="preserve">RAN4 will work on </w:t>
      </w:r>
      <w:r w:rsidR="00904CEE">
        <w:rPr>
          <w:rFonts w:ascii="Times New Roman" w:hAnsi="Times New Roman" w:hint="eastAsia"/>
          <w:sz w:val="20"/>
          <w:szCs w:val="20"/>
        </w:rPr>
        <w:t>sta</w:t>
      </w:r>
      <w:r w:rsidR="00904CEE">
        <w:rPr>
          <w:rFonts w:ascii="Times New Roman" w:hAnsi="Times New Roman"/>
          <w:sz w:val="20"/>
          <w:szCs w:val="20"/>
        </w:rPr>
        <w:t xml:space="preserve">ndardizing </w:t>
      </w:r>
      <w:r w:rsidR="00F02E1F" w:rsidRPr="0067062F">
        <w:rPr>
          <w:rFonts w:ascii="Times New Roman" w:hAnsi="Times New Roman"/>
          <w:sz w:val="20"/>
          <w:szCs w:val="20"/>
        </w:rPr>
        <w:t>the interoperability and RRM requirement.</w:t>
      </w:r>
      <w:r w:rsidR="007F2DCB" w:rsidRPr="0067062F">
        <w:rPr>
          <w:rFonts w:ascii="Times New Roman" w:hAnsi="Times New Roman"/>
          <w:sz w:val="20"/>
          <w:szCs w:val="20"/>
        </w:rPr>
        <w:t xml:space="preserve"> The throughput gains over non-AI method will be verified and the performance requirements of encoders will be specified.</w:t>
      </w:r>
    </w:p>
    <w:p w14:paraId="0DCFB66F" w14:textId="5052AB5F" w:rsidR="000F1DA8" w:rsidRPr="0067062F" w:rsidRDefault="00A9768C" w:rsidP="00EC43CD">
      <w:pPr>
        <w:spacing w:before="120" w:after="120"/>
        <w:rPr>
          <w:rFonts w:ascii="Times New Roman" w:hAnsi="Times New Roman"/>
          <w:sz w:val="20"/>
          <w:szCs w:val="20"/>
          <w:lang w:val="en-AU"/>
        </w:rPr>
      </w:pPr>
      <w:r w:rsidRPr="0067062F">
        <w:rPr>
          <w:rFonts w:ascii="Times New Roman" w:hAnsi="Times New Roman"/>
          <w:sz w:val="20"/>
          <w:szCs w:val="20"/>
        </w:rPr>
        <w:t>Besides, f</w:t>
      </w:r>
      <w:r w:rsidR="001533B1" w:rsidRPr="0067062F">
        <w:rPr>
          <w:rFonts w:ascii="Times New Roman" w:hAnsi="Times New Roman"/>
          <w:sz w:val="20"/>
          <w:szCs w:val="20"/>
        </w:rPr>
        <w:t>ollowing</w:t>
      </w:r>
      <w:r w:rsidR="003B5E01" w:rsidRPr="0067062F">
        <w:rPr>
          <w:rFonts w:ascii="Times New Roman" w:hAnsi="Times New Roman"/>
          <w:sz w:val="20"/>
          <w:szCs w:val="20"/>
        </w:rPr>
        <w:t xml:space="preserve"> topics for two-sides models were summarized in last RAN4 meeting</w:t>
      </w:r>
      <w:r w:rsidR="001533B1" w:rsidRPr="0067062F">
        <w:rPr>
          <w:rFonts w:ascii="Times New Roman" w:hAnsi="Times New Roman"/>
          <w:sz w:val="20"/>
          <w:szCs w:val="20"/>
        </w:rPr>
        <w:t xml:space="preserve"> </w:t>
      </w:r>
      <w:r w:rsidR="00A43F6C" w:rsidRPr="0067062F">
        <w:rPr>
          <w:rFonts w:ascii="Times New Roman" w:hAnsi="Times New Roman"/>
          <w:sz w:val="20"/>
          <w:szCs w:val="20"/>
        </w:rPr>
        <w:t>WF [2]</w:t>
      </w:r>
      <w:r w:rsidR="00DD42E1">
        <w:rPr>
          <w:rFonts w:ascii="Times New Roman" w:hAnsi="Times New Roman"/>
          <w:sz w:val="20"/>
          <w:szCs w:val="20"/>
        </w:rPr>
        <w:t>, which could</w:t>
      </w:r>
      <w:r w:rsidR="001533B1" w:rsidRPr="0067062F">
        <w:rPr>
          <w:rFonts w:ascii="Times New Roman" w:hAnsi="Times New Roman"/>
          <w:sz w:val="20"/>
          <w:szCs w:val="20"/>
        </w:rPr>
        <w:t xml:space="preserve"> provide </w:t>
      </w:r>
      <w:r w:rsidR="00DD42E1">
        <w:rPr>
          <w:rFonts w:ascii="Times New Roman" w:hAnsi="Times New Roman"/>
          <w:sz w:val="20"/>
          <w:szCs w:val="20"/>
        </w:rPr>
        <w:t xml:space="preserve">the early </w:t>
      </w:r>
      <w:r w:rsidR="001533B1" w:rsidRPr="0067062F">
        <w:rPr>
          <w:rFonts w:ascii="Times New Roman" w:hAnsi="Times New Roman"/>
          <w:sz w:val="20"/>
          <w:szCs w:val="20"/>
        </w:rPr>
        <w:t>guidance for WI discussion in Rel-20</w:t>
      </w:r>
      <w:r w:rsidR="0030041F" w:rsidRPr="0067062F">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9631"/>
      </w:tblGrid>
      <w:tr w:rsidR="0081048D" w:rsidRPr="0067062F" w14:paraId="21CDB5F7" w14:textId="77777777" w:rsidTr="0081048D">
        <w:tc>
          <w:tcPr>
            <w:tcW w:w="9631" w:type="dxa"/>
          </w:tcPr>
          <w:p w14:paraId="7DA846E9" w14:textId="77777777" w:rsidR="008E45B4" w:rsidRPr="0067062F" w:rsidRDefault="008E45B4" w:rsidP="007661A2">
            <w:pPr>
              <w:pStyle w:val="ListParagraph"/>
              <w:numPr>
                <w:ilvl w:val="2"/>
                <w:numId w:val="1"/>
              </w:numPr>
              <w:overflowPunct/>
              <w:autoSpaceDE/>
              <w:autoSpaceDN/>
              <w:adjustRightInd/>
              <w:spacing w:after="0"/>
              <w:ind w:left="928" w:firstLineChars="0" w:hanging="357"/>
              <w:textAlignment w:val="auto"/>
              <w:rPr>
                <w:rFonts w:eastAsia="宋体"/>
                <w:lang w:eastAsia="zh-CN"/>
              </w:rPr>
            </w:pPr>
            <w:r w:rsidRPr="0067062F">
              <w:rPr>
                <w:rFonts w:eastAsia="宋体"/>
                <w:lang w:eastAsia="zh-CN"/>
              </w:rPr>
              <w:t>Discuss and align on the dataset assumptions and dataset</w:t>
            </w:r>
          </w:p>
          <w:p w14:paraId="3BB55C98" w14:textId="77777777" w:rsidR="008E45B4" w:rsidRPr="0067062F" w:rsidRDefault="008E45B4" w:rsidP="007661A2">
            <w:pPr>
              <w:pStyle w:val="ListParagraph"/>
              <w:numPr>
                <w:ilvl w:val="2"/>
                <w:numId w:val="1"/>
              </w:numPr>
              <w:overflowPunct/>
              <w:autoSpaceDE/>
              <w:autoSpaceDN/>
              <w:adjustRightInd/>
              <w:spacing w:after="0"/>
              <w:ind w:left="928" w:firstLineChars="0" w:hanging="357"/>
              <w:textAlignment w:val="auto"/>
              <w:rPr>
                <w:rFonts w:eastAsia="宋体"/>
                <w:lang w:eastAsia="zh-CN"/>
              </w:rPr>
            </w:pPr>
            <w:r w:rsidRPr="0067062F">
              <w:rPr>
                <w:rFonts w:eastAsia="宋体"/>
                <w:lang w:eastAsia="zh-CN"/>
              </w:rPr>
              <w:t>Discuss and align on assumptions for the test decoder and reference encoder structures</w:t>
            </w:r>
          </w:p>
          <w:p w14:paraId="37AE081D" w14:textId="77777777" w:rsidR="008E45B4" w:rsidRPr="0067062F" w:rsidRDefault="008E45B4" w:rsidP="007661A2">
            <w:pPr>
              <w:pStyle w:val="ListParagraph"/>
              <w:numPr>
                <w:ilvl w:val="3"/>
                <w:numId w:val="1"/>
              </w:numPr>
              <w:overflowPunct/>
              <w:autoSpaceDE/>
              <w:autoSpaceDN/>
              <w:adjustRightInd/>
              <w:spacing w:after="0"/>
              <w:ind w:left="1648" w:firstLineChars="0" w:hanging="357"/>
              <w:textAlignment w:val="auto"/>
              <w:rPr>
                <w:rFonts w:eastAsia="宋体"/>
                <w:lang w:eastAsia="zh-CN"/>
              </w:rPr>
            </w:pPr>
            <w:r w:rsidRPr="0067062F">
              <w:rPr>
                <w:rFonts w:eastAsia="宋体"/>
                <w:lang w:eastAsia="zh-CN"/>
              </w:rPr>
              <w:t>Also may need to consider how many test decoders and encoders</w:t>
            </w:r>
          </w:p>
          <w:p w14:paraId="2A7A12A9" w14:textId="77777777" w:rsidR="008E45B4" w:rsidRPr="0067062F" w:rsidRDefault="008E45B4" w:rsidP="007661A2">
            <w:pPr>
              <w:pStyle w:val="ListParagraph"/>
              <w:numPr>
                <w:ilvl w:val="2"/>
                <w:numId w:val="1"/>
              </w:numPr>
              <w:overflowPunct/>
              <w:autoSpaceDE/>
              <w:autoSpaceDN/>
              <w:adjustRightInd/>
              <w:spacing w:after="0"/>
              <w:ind w:left="928" w:firstLineChars="0" w:hanging="357"/>
              <w:textAlignment w:val="auto"/>
              <w:rPr>
                <w:rFonts w:eastAsia="宋体"/>
                <w:lang w:eastAsia="zh-CN"/>
              </w:rPr>
            </w:pPr>
            <w:r w:rsidRPr="0067062F">
              <w:rPr>
                <w:rFonts w:eastAsia="宋体"/>
                <w:lang w:eastAsia="zh-CN"/>
              </w:rPr>
              <w:t>Discuss and align on the scalability alternatives</w:t>
            </w:r>
          </w:p>
          <w:p w14:paraId="282A93DF" w14:textId="77777777" w:rsidR="008E45B4" w:rsidRPr="0067062F" w:rsidRDefault="008E45B4" w:rsidP="007661A2">
            <w:pPr>
              <w:pStyle w:val="ListParagraph"/>
              <w:numPr>
                <w:ilvl w:val="0"/>
                <w:numId w:val="25"/>
              </w:numPr>
              <w:spacing w:after="0"/>
              <w:ind w:left="900" w:firstLineChars="0" w:hanging="357"/>
              <w:rPr>
                <w:i/>
                <w:lang w:eastAsia="zh-CN"/>
              </w:rPr>
            </w:pPr>
            <w:r w:rsidRPr="0067062F">
              <w:rPr>
                <w:iCs/>
                <w:lang w:eastAsia="zh-CN"/>
              </w:rPr>
              <w:t>Discuss and agree on expectations on whether the decoder/encoder for RAN4 are the same as for option C</w:t>
            </w:r>
          </w:p>
          <w:p w14:paraId="04778784" w14:textId="77777777" w:rsidR="008E45B4" w:rsidRPr="0067062F" w:rsidRDefault="008E45B4" w:rsidP="007661A2">
            <w:pPr>
              <w:pStyle w:val="ListParagraph"/>
              <w:numPr>
                <w:ilvl w:val="3"/>
                <w:numId w:val="25"/>
              </w:numPr>
              <w:spacing w:after="0"/>
              <w:ind w:left="1404" w:firstLineChars="0" w:hanging="357"/>
              <w:rPr>
                <w:i/>
                <w:lang w:eastAsia="zh-CN"/>
              </w:rPr>
            </w:pPr>
            <w:r w:rsidRPr="0067062F">
              <w:rPr>
                <w:iCs/>
                <w:lang w:eastAsia="zh-CN"/>
              </w:rPr>
              <w:t>Discuss whether to decide this before or after agreeing the model</w:t>
            </w:r>
          </w:p>
          <w:p w14:paraId="78967A96" w14:textId="77777777" w:rsidR="008E45B4" w:rsidRPr="0067062F" w:rsidRDefault="008E45B4" w:rsidP="007661A2">
            <w:pPr>
              <w:pStyle w:val="ListParagraph"/>
              <w:numPr>
                <w:ilvl w:val="0"/>
                <w:numId w:val="25"/>
              </w:numPr>
              <w:spacing w:after="0"/>
              <w:ind w:left="900" w:firstLineChars="0" w:hanging="357"/>
              <w:rPr>
                <w:i/>
                <w:lang w:eastAsia="zh-CN"/>
              </w:rPr>
            </w:pPr>
            <w:r w:rsidRPr="0067062F">
              <w:rPr>
                <w:iCs/>
                <w:lang w:eastAsia="zh-CN"/>
              </w:rPr>
              <w:t>Develop a means to capture model structures and model parameters in 3GPP</w:t>
            </w:r>
          </w:p>
          <w:p w14:paraId="3FE9D011" w14:textId="77777777" w:rsidR="008E45B4" w:rsidRPr="0067062F" w:rsidRDefault="008E45B4" w:rsidP="007661A2">
            <w:pPr>
              <w:pStyle w:val="ListParagraph"/>
              <w:numPr>
                <w:ilvl w:val="0"/>
                <w:numId w:val="25"/>
              </w:numPr>
              <w:spacing w:after="0"/>
              <w:ind w:left="900" w:firstLineChars="0" w:hanging="357"/>
              <w:rPr>
                <w:i/>
                <w:lang w:eastAsia="zh-CN"/>
              </w:rPr>
            </w:pPr>
            <w:r w:rsidRPr="0067062F">
              <w:rPr>
                <w:iCs/>
                <w:lang w:eastAsia="zh-CN"/>
              </w:rPr>
              <w:t>Discuss and agree the test metric for the performance requirements.</w:t>
            </w:r>
          </w:p>
          <w:p w14:paraId="07DFF485" w14:textId="77777777" w:rsidR="008E45B4" w:rsidRPr="0067062F" w:rsidRDefault="008E45B4" w:rsidP="007661A2">
            <w:pPr>
              <w:pStyle w:val="ListParagraph"/>
              <w:numPr>
                <w:ilvl w:val="0"/>
                <w:numId w:val="25"/>
              </w:numPr>
              <w:spacing w:after="0"/>
              <w:ind w:left="900" w:firstLineChars="0" w:hanging="357"/>
              <w:rPr>
                <w:i/>
                <w:lang w:eastAsia="zh-CN"/>
              </w:rPr>
            </w:pPr>
            <w:r w:rsidRPr="0067062F">
              <w:rPr>
                <w:iCs/>
                <w:lang w:eastAsia="zh-CN"/>
              </w:rPr>
              <w:t>Discuss and agree channel model for the requirements.</w:t>
            </w:r>
          </w:p>
          <w:p w14:paraId="35B44BB6" w14:textId="77777777" w:rsidR="008E45B4" w:rsidRPr="0067062F" w:rsidRDefault="008E45B4" w:rsidP="007661A2">
            <w:pPr>
              <w:pStyle w:val="ListParagraph"/>
              <w:numPr>
                <w:ilvl w:val="1"/>
                <w:numId w:val="1"/>
              </w:numPr>
              <w:overflowPunct/>
              <w:autoSpaceDE/>
              <w:autoSpaceDN/>
              <w:adjustRightInd/>
              <w:spacing w:after="0"/>
              <w:ind w:left="1440" w:firstLineChars="0" w:hanging="357"/>
              <w:textAlignment w:val="auto"/>
              <w:rPr>
                <w:rFonts w:eastAsia="宋体"/>
                <w:lang w:eastAsia="zh-CN"/>
              </w:rPr>
            </w:pPr>
            <w:r w:rsidRPr="0067062F">
              <w:rPr>
                <w:iCs/>
                <w:lang w:eastAsia="zh-CN"/>
              </w:rPr>
              <w:t xml:space="preserve">For the dataset, </w:t>
            </w:r>
            <w:r w:rsidRPr="0067062F">
              <w:rPr>
                <w:rFonts w:eastAsia="宋体"/>
                <w:lang w:eastAsia="zh-CN"/>
              </w:rPr>
              <w:t>discuss the following:</w:t>
            </w:r>
          </w:p>
          <w:p w14:paraId="60C96433" w14:textId="77777777" w:rsidR="008E45B4" w:rsidRPr="0067062F" w:rsidRDefault="008E45B4" w:rsidP="007661A2">
            <w:pPr>
              <w:pStyle w:val="ListParagraph"/>
              <w:numPr>
                <w:ilvl w:val="2"/>
                <w:numId w:val="1"/>
              </w:numPr>
              <w:overflowPunct/>
              <w:autoSpaceDE/>
              <w:autoSpaceDN/>
              <w:adjustRightInd/>
              <w:spacing w:after="0"/>
              <w:ind w:left="2376" w:firstLineChars="0" w:hanging="357"/>
              <w:textAlignment w:val="auto"/>
              <w:rPr>
                <w:rFonts w:eastAsia="宋体"/>
                <w:lang w:eastAsia="zh-CN"/>
              </w:rPr>
            </w:pPr>
            <w:r w:rsidRPr="0067062F">
              <w:rPr>
                <w:rFonts w:eastAsia="宋体"/>
                <w:lang w:eastAsia="zh-CN"/>
              </w:rPr>
              <w:t>Eigenvectors or raw channel (or both) ?</w:t>
            </w:r>
          </w:p>
          <w:p w14:paraId="2915E5A0" w14:textId="77777777" w:rsidR="008E45B4" w:rsidRPr="0067062F" w:rsidRDefault="008E45B4" w:rsidP="007661A2">
            <w:pPr>
              <w:pStyle w:val="ListParagraph"/>
              <w:numPr>
                <w:ilvl w:val="2"/>
                <w:numId w:val="1"/>
              </w:numPr>
              <w:overflowPunct/>
              <w:autoSpaceDE/>
              <w:autoSpaceDN/>
              <w:adjustRightInd/>
              <w:spacing w:after="0"/>
              <w:ind w:left="2376" w:firstLineChars="0" w:hanging="357"/>
              <w:textAlignment w:val="auto"/>
              <w:rPr>
                <w:rFonts w:eastAsia="宋体"/>
                <w:lang w:eastAsia="zh-CN"/>
              </w:rPr>
            </w:pPr>
            <w:r w:rsidRPr="0067062F">
              <w:rPr>
                <w:rFonts w:eastAsia="宋体"/>
                <w:lang w:eastAsia="zh-CN"/>
              </w:rPr>
              <w:t>What it is important to capture within the dataset</w:t>
            </w:r>
          </w:p>
          <w:p w14:paraId="4816F095" w14:textId="77777777" w:rsidR="008E45B4" w:rsidRPr="0067062F" w:rsidRDefault="008E45B4" w:rsidP="007661A2">
            <w:pPr>
              <w:pStyle w:val="ListParagraph"/>
              <w:numPr>
                <w:ilvl w:val="2"/>
                <w:numId w:val="1"/>
              </w:numPr>
              <w:overflowPunct/>
              <w:autoSpaceDE/>
              <w:autoSpaceDN/>
              <w:adjustRightInd/>
              <w:spacing w:after="0"/>
              <w:ind w:left="2376" w:firstLineChars="0" w:hanging="357"/>
              <w:textAlignment w:val="auto"/>
              <w:rPr>
                <w:rFonts w:eastAsia="宋体"/>
                <w:lang w:eastAsia="zh-CN"/>
              </w:rPr>
            </w:pPr>
            <w:r w:rsidRPr="0067062F">
              <w:rPr>
                <w:rFonts w:eastAsia="宋体"/>
                <w:lang w:eastAsia="zh-CN"/>
              </w:rPr>
              <w:t>metrics for checking alignment</w:t>
            </w:r>
          </w:p>
          <w:p w14:paraId="33186C94" w14:textId="77777777" w:rsidR="008E45B4" w:rsidRPr="0067062F" w:rsidRDefault="008E45B4" w:rsidP="007661A2">
            <w:pPr>
              <w:pStyle w:val="ListParagraph"/>
              <w:numPr>
                <w:ilvl w:val="3"/>
                <w:numId w:val="1"/>
              </w:numPr>
              <w:overflowPunct/>
              <w:autoSpaceDE/>
              <w:autoSpaceDN/>
              <w:adjustRightInd/>
              <w:spacing w:after="0"/>
              <w:ind w:left="3096" w:firstLineChars="0" w:hanging="357"/>
              <w:textAlignment w:val="auto"/>
              <w:rPr>
                <w:rFonts w:eastAsia="宋体"/>
                <w:lang w:eastAsia="zh-CN"/>
              </w:rPr>
            </w:pPr>
            <w:r w:rsidRPr="0067062F">
              <w:rPr>
                <w:rFonts w:eastAsia="宋体"/>
                <w:lang w:eastAsia="zh-CN"/>
              </w:rPr>
              <w:t>For example,. PSE</w:t>
            </w:r>
          </w:p>
          <w:p w14:paraId="559720AF" w14:textId="5F957C96" w:rsidR="0081048D" w:rsidRPr="0067062F" w:rsidRDefault="008E45B4" w:rsidP="007661A2">
            <w:pPr>
              <w:pStyle w:val="ListParagraph"/>
              <w:numPr>
                <w:ilvl w:val="3"/>
                <w:numId w:val="1"/>
              </w:numPr>
              <w:overflowPunct/>
              <w:autoSpaceDE/>
              <w:autoSpaceDN/>
              <w:adjustRightInd/>
              <w:spacing w:after="0"/>
              <w:ind w:left="3096" w:firstLineChars="0" w:hanging="357"/>
              <w:textAlignment w:val="auto"/>
              <w:rPr>
                <w:rFonts w:eastAsia="宋体"/>
                <w:lang w:eastAsia="zh-CN"/>
              </w:rPr>
            </w:pPr>
            <w:r w:rsidRPr="0067062F">
              <w:rPr>
                <w:rFonts w:eastAsia="宋体"/>
                <w:lang w:eastAsia="zh-CN"/>
              </w:rPr>
              <w:t>Consider examples from SI datasets that did not align</w:t>
            </w:r>
          </w:p>
        </w:tc>
      </w:tr>
    </w:tbl>
    <w:p w14:paraId="3D537B18" w14:textId="4E7A1245"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contribution </w:t>
      </w:r>
      <w:r w:rsidR="00C74A28">
        <w:rPr>
          <w:rFonts w:ascii="Times New Roman" w:hAnsi="Times New Roman"/>
          <w:sz w:val="20"/>
          <w:szCs w:val="20"/>
        </w:rPr>
        <w:t>to</w:t>
      </w:r>
      <w:r>
        <w:rPr>
          <w:rFonts w:ascii="Times New Roman" w:hAnsi="Times New Roman"/>
          <w:sz w:val="20"/>
          <w:szCs w:val="20"/>
        </w:rPr>
        <w:t xml:space="preserve"> </w:t>
      </w:r>
      <w:r w:rsidR="00DE1ED0" w:rsidRPr="0067062F">
        <w:rPr>
          <w:rFonts w:ascii="Times New Roman" w:hAnsi="Times New Roman"/>
          <w:sz w:val="20"/>
          <w:szCs w:val="20"/>
        </w:rPr>
        <w:t>the first RAN4 meeting in Rel-20</w:t>
      </w:r>
      <w:r>
        <w:rPr>
          <w:rFonts w:ascii="Times New Roman" w:hAnsi="Times New Roman"/>
          <w:sz w:val="20"/>
          <w:szCs w:val="20"/>
        </w:rPr>
        <w:t xml:space="preserve"> AI/ML work item</w:t>
      </w:r>
      <w:r w:rsidR="00DE1ED0" w:rsidRPr="0067062F">
        <w:rPr>
          <w:rFonts w:ascii="Times New Roman" w:hAnsi="Times New Roman"/>
          <w:sz w:val="20"/>
          <w:szCs w:val="20"/>
        </w:rPr>
        <w:t xml:space="preserve">, we aim to discuss the general aspects and workplan for </w:t>
      </w:r>
      <w:r w:rsidR="00C74A28" w:rsidRPr="00C74A28">
        <w:rPr>
          <w:rFonts w:ascii="Times New Roman" w:hAnsi="Times New Roman"/>
          <w:sz w:val="20"/>
          <w:szCs w:val="20"/>
        </w:rPr>
        <w:t>CSI feedback enhancement</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02103ED5" w14:textId="23426D0D" w:rsidR="00D8583D" w:rsidRPr="005E1D60"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781C14" w:rsidRPr="005E1D60">
        <w:rPr>
          <w:rFonts w:ascii="Times New Roman" w:eastAsiaTheme="minorEastAsia" w:hAnsi="Times New Roman"/>
          <w:b/>
          <w:bCs/>
          <w:sz w:val="24"/>
          <w:szCs w:val="22"/>
          <w:lang w:val="en-US"/>
        </w:rPr>
        <w:t xml:space="preserve">RAN4 work </w:t>
      </w:r>
      <w:r w:rsidR="009A7C99">
        <w:rPr>
          <w:rFonts w:ascii="Times New Roman" w:eastAsiaTheme="minorEastAsia" w:hAnsi="Times New Roman"/>
          <w:b/>
          <w:bCs/>
          <w:sz w:val="24"/>
          <w:szCs w:val="22"/>
          <w:lang w:val="en-US"/>
        </w:rPr>
        <w:t xml:space="preserve">plan </w:t>
      </w:r>
      <w:r w:rsidR="00781C14" w:rsidRPr="005E1D60">
        <w:rPr>
          <w:rFonts w:ascii="Times New Roman" w:eastAsiaTheme="minorEastAsia" w:hAnsi="Times New Roman"/>
          <w:b/>
          <w:bCs/>
          <w:sz w:val="24"/>
          <w:szCs w:val="22"/>
          <w:lang w:val="en-US"/>
        </w:rPr>
        <w:t xml:space="preserve">for </w:t>
      </w:r>
      <w:r w:rsidR="00C74A28">
        <w:rPr>
          <w:rFonts w:ascii="Times New Roman" w:eastAsiaTheme="minorEastAsia" w:hAnsi="Times New Roman"/>
          <w:b/>
          <w:bCs/>
          <w:sz w:val="24"/>
          <w:szCs w:val="22"/>
          <w:lang w:val="en-US"/>
        </w:rPr>
        <w:t xml:space="preserve">RAN#110 </w:t>
      </w:r>
      <w:r w:rsidR="00781C14" w:rsidRPr="005E1D60">
        <w:rPr>
          <w:rFonts w:ascii="Times New Roman" w:eastAsiaTheme="minorEastAsia" w:hAnsi="Times New Roman"/>
          <w:b/>
          <w:bCs/>
          <w:sz w:val="24"/>
          <w:szCs w:val="22"/>
          <w:lang w:val="en-US"/>
        </w:rPr>
        <w:t>check-point</w:t>
      </w:r>
    </w:p>
    <w:p w14:paraId="0D1F81FE" w14:textId="5BC8E981" w:rsidR="004A76DC" w:rsidRPr="0067062F" w:rsidRDefault="007D40C5">
      <w:pPr>
        <w:spacing w:after="180"/>
        <w:rPr>
          <w:rFonts w:ascii="Times New Roman" w:hAnsi="Times New Roman"/>
          <w:b/>
          <w:bCs/>
          <w:sz w:val="20"/>
          <w:szCs w:val="20"/>
        </w:rPr>
      </w:pPr>
      <w:r w:rsidRPr="0067062F">
        <w:rPr>
          <w:rFonts w:ascii="Times New Roman" w:hAnsi="Times New Roman" w:hint="eastAsia"/>
          <w:sz w:val="20"/>
          <w:szCs w:val="20"/>
        </w:rPr>
        <w:t>A</w:t>
      </w:r>
      <w:r w:rsidRPr="0067062F">
        <w:rPr>
          <w:rFonts w:ascii="Times New Roman" w:hAnsi="Times New Roman"/>
          <w:sz w:val="20"/>
          <w:szCs w:val="20"/>
        </w:rPr>
        <w:t xml:space="preserve">s aforementioned, there are two RAN4 meetings </w:t>
      </w:r>
      <w:r w:rsidR="00EA4CE8" w:rsidRPr="0067062F">
        <w:rPr>
          <w:rFonts w:ascii="Times New Roman" w:hAnsi="Times New Roman"/>
          <w:sz w:val="20"/>
          <w:szCs w:val="20"/>
        </w:rPr>
        <w:t>left</w:t>
      </w:r>
      <w:r w:rsidRPr="0067062F">
        <w:rPr>
          <w:rFonts w:ascii="Times New Roman" w:hAnsi="Times New Roman"/>
          <w:sz w:val="20"/>
          <w:szCs w:val="20"/>
        </w:rPr>
        <w:t xml:space="preserve"> before the check-point </w:t>
      </w:r>
      <w:r w:rsidR="00EA4CE8" w:rsidRPr="0067062F">
        <w:rPr>
          <w:rFonts w:ascii="Times New Roman" w:hAnsi="Times New Roman"/>
          <w:sz w:val="20"/>
          <w:szCs w:val="20"/>
        </w:rPr>
        <w:t xml:space="preserve">for inter-vendor training collaboration Direction C and Direction A </w:t>
      </w:r>
      <w:r w:rsidRPr="0067062F">
        <w:rPr>
          <w:rFonts w:ascii="Times New Roman" w:hAnsi="Times New Roman"/>
          <w:sz w:val="20"/>
          <w:szCs w:val="20"/>
        </w:rPr>
        <w:t>in RAN#110.</w:t>
      </w:r>
      <w:r w:rsidR="00EA4CE8" w:rsidRPr="0067062F">
        <w:rPr>
          <w:rFonts w:ascii="Times New Roman" w:hAnsi="Times New Roman"/>
          <w:sz w:val="20"/>
          <w:szCs w:val="20"/>
        </w:rPr>
        <w:t xml:space="preserve"> </w:t>
      </w:r>
      <w:r w:rsidR="00683A7E" w:rsidRPr="0067062F">
        <w:rPr>
          <w:rFonts w:ascii="Times New Roman" w:hAnsi="Times New Roman"/>
          <w:sz w:val="20"/>
          <w:szCs w:val="20"/>
        </w:rPr>
        <w:t>What should be fed back</w:t>
      </w:r>
      <w:r w:rsidR="00D61D4D" w:rsidRPr="0067062F">
        <w:rPr>
          <w:rFonts w:ascii="Times New Roman" w:hAnsi="Times New Roman"/>
          <w:sz w:val="20"/>
          <w:szCs w:val="20"/>
        </w:rPr>
        <w:t xml:space="preserve"> needs to be discussed. </w:t>
      </w:r>
      <w:r w:rsidR="000D2641">
        <w:rPr>
          <w:rFonts w:ascii="Times New Roman" w:hAnsi="Times New Roman"/>
          <w:sz w:val="20"/>
          <w:szCs w:val="20"/>
        </w:rPr>
        <w:t xml:space="preserve">For </w:t>
      </w:r>
      <w:r w:rsidR="00A95AA1">
        <w:rPr>
          <w:rFonts w:ascii="Times New Roman" w:hAnsi="Times New Roman"/>
          <w:sz w:val="20"/>
          <w:szCs w:val="20"/>
        </w:rPr>
        <w:t>the expected RAN4</w:t>
      </w:r>
      <w:r w:rsidR="000D2641">
        <w:rPr>
          <w:rFonts w:ascii="Times New Roman" w:hAnsi="Times New Roman"/>
          <w:sz w:val="20"/>
          <w:szCs w:val="20"/>
        </w:rPr>
        <w:t xml:space="preserve"> checking, the complete RAN4 evaluat</w:t>
      </w:r>
      <w:r w:rsidR="00A95AA1">
        <w:rPr>
          <w:rFonts w:ascii="Times New Roman" w:hAnsi="Times New Roman"/>
          <w:sz w:val="20"/>
          <w:szCs w:val="20"/>
        </w:rPr>
        <w:t>ion</w:t>
      </w:r>
      <w:r w:rsidR="000D2641">
        <w:rPr>
          <w:rFonts w:ascii="Times New Roman" w:hAnsi="Times New Roman"/>
          <w:sz w:val="20"/>
          <w:szCs w:val="20"/>
        </w:rPr>
        <w:t xml:space="preserve"> may involve align</w:t>
      </w:r>
      <w:r w:rsidR="00A95AA1">
        <w:rPr>
          <w:rFonts w:ascii="Times New Roman" w:hAnsi="Times New Roman"/>
          <w:sz w:val="20"/>
          <w:szCs w:val="20"/>
        </w:rPr>
        <w:t>ing</w:t>
      </w:r>
      <w:r w:rsidR="00D61D4D" w:rsidRPr="0067062F">
        <w:rPr>
          <w:rFonts w:ascii="Times New Roman" w:hAnsi="Times New Roman"/>
          <w:sz w:val="20"/>
          <w:szCs w:val="20"/>
        </w:rPr>
        <w:t xml:space="preserve"> model structure</w:t>
      </w:r>
      <w:r w:rsidR="001C6801">
        <w:rPr>
          <w:rFonts w:ascii="Times New Roman" w:hAnsi="Times New Roman"/>
          <w:sz w:val="20"/>
          <w:szCs w:val="20"/>
        </w:rPr>
        <w:t xml:space="preserve">, </w:t>
      </w:r>
      <w:r w:rsidR="00D61D4D" w:rsidRPr="0067062F">
        <w:rPr>
          <w:rFonts w:ascii="Times New Roman" w:hAnsi="Times New Roman"/>
          <w:sz w:val="20"/>
          <w:szCs w:val="20"/>
        </w:rPr>
        <w:t>scalability method</w:t>
      </w:r>
      <w:r w:rsidR="001C6801">
        <w:rPr>
          <w:rFonts w:ascii="Times New Roman" w:hAnsi="Times New Roman"/>
          <w:sz w:val="20"/>
          <w:szCs w:val="20"/>
        </w:rPr>
        <w:t>, etc</w:t>
      </w:r>
      <w:r w:rsidR="00D61D4D" w:rsidRPr="0067062F">
        <w:rPr>
          <w:rFonts w:ascii="Times New Roman" w:hAnsi="Times New Roman"/>
          <w:sz w:val="20"/>
          <w:szCs w:val="20"/>
        </w:rPr>
        <w:t xml:space="preserve">. </w:t>
      </w:r>
    </w:p>
    <w:p w14:paraId="6B365562" w14:textId="598ECAF0" w:rsidR="00346D00" w:rsidRPr="0067062F" w:rsidRDefault="003C5ED9" w:rsidP="004D52D6">
      <w:pPr>
        <w:spacing w:after="180"/>
        <w:rPr>
          <w:rFonts w:ascii="Times New Roman" w:hAnsi="Times New Roman"/>
          <w:sz w:val="20"/>
          <w:szCs w:val="20"/>
        </w:rPr>
      </w:pPr>
      <w:r w:rsidRPr="0067062F">
        <w:rPr>
          <w:rFonts w:ascii="Times New Roman" w:hAnsi="Times New Roman" w:hint="eastAsia"/>
          <w:sz w:val="20"/>
          <w:szCs w:val="20"/>
        </w:rPr>
        <w:t>B</w:t>
      </w:r>
      <w:r w:rsidRPr="0067062F">
        <w:rPr>
          <w:rFonts w:ascii="Times New Roman" w:hAnsi="Times New Roman"/>
          <w:sz w:val="20"/>
          <w:szCs w:val="20"/>
        </w:rPr>
        <w:t xml:space="preserve">ased on the experiences in Rel-19 and </w:t>
      </w:r>
      <w:r w:rsidR="001C6801">
        <w:rPr>
          <w:rFonts w:ascii="Times New Roman" w:hAnsi="Times New Roman"/>
          <w:sz w:val="20"/>
          <w:szCs w:val="20"/>
        </w:rPr>
        <w:t xml:space="preserve">the new expected work </w:t>
      </w:r>
      <w:r w:rsidRPr="0067062F">
        <w:rPr>
          <w:rFonts w:ascii="Times New Roman" w:hAnsi="Times New Roman"/>
          <w:sz w:val="20"/>
          <w:szCs w:val="20"/>
        </w:rPr>
        <w:t xml:space="preserve">on aligning scalable models, </w:t>
      </w:r>
      <w:r w:rsidR="001C6801">
        <w:rPr>
          <w:rFonts w:ascii="Times New Roman" w:hAnsi="Times New Roman"/>
          <w:sz w:val="20"/>
          <w:szCs w:val="20"/>
        </w:rPr>
        <w:t xml:space="preserve">the </w:t>
      </w:r>
      <w:r w:rsidRPr="0067062F">
        <w:rPr>
          <w:rFonts w:ascii="Times New Roman" w:hAnsi="Times New Roman"/>
          <w:sz w:val="20"/>
          <w:szCs w:val="20"/>
        </w:rPr>
        <w:t xml:space="preserve">following </w:t>
      </w:r>
      <w:r w:rsidR="001C6801">
        <w:rPr>
          <w:rFonts w:ascii="Times New Roman" w:hAnsi="Times New Roman"/>
          <w:sz w:val="20"/>
          <w:szCs w:val="20"/>
        </w:rPr>
        <w:t xml:space="preserve">complete </w:t>
      </w:r>
      <w:r w:rsidRPr="0067062F">
        <w:rPr>
          <w:rFonts w:ascii="Times New Roman" w:hAnsi="Times New Roman"/>
          <w:sz w:val="20"/>
          <w:szCs w:val="20"/>
        </w:rPr>
        <w:t>procedure</w:t>
      </w:r>
      <w:r w:rsidR="001C6801">
        <w:rPr>
          <w:rFonts w:ascii="Times New Roman" w:hAnsi="Times New Roman"/>
          <w:sz w:val="20"/>
          <w:szCs w:val="20"/>
        </w:rPr>
        <w:t xml:space="preserve"> could be required</w:t>
      </w:r>
      <w:r w:rsidRPr="0067062F">
        <w:rPr>
          <w:rFonts w:ascii="Times New Roman" w:hAnsi="Times New Roman"/>
          <w:sz w:val="20"/>
          <w:szCs w:val="20"/>
        </w:rPr>
        <w:t xml:space="preserve"> to </w:t>
      </w:r>
      <w:r w:rsidR="001C6801">
        <w:rPr>
          <w:rFonts w:ascii="Times New Roman" w:hAnsi="Times New Roman"/>
          <w:sz w:val="20"/>
          <w:szCs w:val="20"/>
        </w:rPr>
        <w:t>check scalability outcome from RAN1</w:t>
      </w:r>
      <w:r w:rsidRPr="0067062F">
        <w:rPr>
          <w:rFonts w:ascii="Times New Roman" w:hAnsi="Times New Roman"/>
          <w:sz w:val="20"/>
          <w:szCs w:val="20"/>
        </w:rPr>
        <w:t>.</w:t>
      </w:r>
    </w:p>
    <w:p w14:paraId="38AAE54A" w14:textId="61609B16" w:rsidR="00491B05" w:rsidRPr="0067062F" w:rsidRDefault="00D83525" w:rsidP="00187127">
      <w:pPr>
        <w:pStyle w:val="ListParagraph"/>
        <w:numPr>
          <w:ilvl w:val="0"/>
          <w:numId w:val="26"/>
        </w:numPr>
        <w:ind w:firstLineChars="0"/>
      </w:pPr>
      <w:r w:rsidRPr="0067062F">
        <w:rPr>
          <w:rFonts w:eastAsiaTheme="minorEastAsia"/>
          <w:lang w:eastAsia="zh-CN"/>
        </w:rPr>
        <w:t>Generate m</w:t>
      </w:r>
      <w:r w:rsidR="00187127" w:rsidRPr="0067062F">
        <w:rPr>
          <w:rFonts w:eastAsiaTheme="minorEastAsia"/>
          <w:lang w:eastAsia="zh-CN"/>
        </w:rPr>
        <w:t xml:space="preserve">ixed dataset </w:t>
      </w:r>
    </w:p>
    <w:p w14:paraId="5E96B842" w14:textId="3AF72E48" w:rsidR="003C5ED9" w:rsidRPr="0067062F" w:rsidRDefault="00491B05" w:rsidP="00491B05">
      <w:pPr>
        <w:pStyle w:val="ListParagraph"/>
        <w:numPr>
          <w:ilvl w:val="1"/>
          <w:numId w:val="26"/>
        </w:numPr>
        <w:ind w:firstLineChars="0"/>
      </w:pPr>
      <w:r w:rsidRPr="0067062F">
        <w:rPr>
          <w:rFonts w:eastAsiaTheme="minorEastAsia"/>
          <w:lang w:eastAsia="zh-CN"/>
        </w:rPr>
        <w:t xml:space="preserve">Determine the </w:t>
      </w:r>
      <w:r w:rsidR="00510CCC">
        <w:rPr>
          <w:rFonts w:eastAsiaTheme="minorEastAsia"/>
          <w:lang w:eastAsia="zh-CN"/>
        </w:rPr>
        <w:t>link-</w:t>
      </w:r>
      <w:r w:rsidRPr="0067062F">
        <w:rPr>
          <w:rFonts w:eastAsiaTheme="minorEastAsia"/>
          <w:lang w:eastAsia="zh-CN"/>
        </w:rPr>
        <w:t>level simulation parameters for generating training/testing data, including different values on scalable parameters.</w:t>
      </w:r>
    </w:p>
    <w:p w14:paraId="20863A8C" w14:textId="04D444E1" w:rsidR="00491B05" w:rsidRPr="0067062F" w:rsidRDefault="00491B05" w:rsidP="00491B05">
      <w:pPr>
        <w:pStyle w:val="ListParagraph"/>
        <w:numPr>
          <w:ilvl w:val="1"/>
          <w:numId w:val="26"/>
        </w:numPr>
        <w:ind w:firstLineChars="0"/>
      </w:pPr>
      <w:r w:rsidRPr="0067062F">
        <w:rPr>
          <w:rFonts w:eastAsiaTheme="minorEastAsia" w:hint="eastAsia"/>
          <w:lang w:eastAsia="zh-CN"/>
        </w:rPr>
        <w:t>C</w:t>
      </w:r>
      <w:r w:rsidRPr="0067062F">
        <w:rPr>
          <w:rFonts w:eastAsiaTheme="minorEastAsia"/>
          <w:lang w:eastAsia="zh-CN"/>
        </w:rPr>
        <w:t>ompanies generate and share their own datasets in a common format.</w:t>
      </w:r>
    </w:p>
    <w:p w14:paraId="4A5F6384" w14:textId="0F91F3C3" w:rsidR="00491B05" w:rsidRPr="0067062F" w:rsidRDefault="00491B05" w:rsidP="00491B05">
      <w:pPr>
        <w:pStyle w:val="ListParagraph"/>
        <w:numPr>
          <w:ilvl w:val="1"/>
          <w:numId w:val="26"/>
        </w:numPr>
        <w:ind w:firstLineChars="0"/>
      </w:pPr>
      <w:r w:rsidRPr="0067062F">
        <w:rPr>
          <w:rFonts w:eastAsiaTheme="minorEastAsia"/>
          <w:lang w:eastAsia="zh-CN"/>
        </w:rPr>
        <w:t>Select and mix the datasets according to specific metric to generate the mixed dataset</w:t>
      </w:r>
    </w:p>
    <w:p w14:paraId="46E13AF5" w14:textId="1CAB3F7E" w:rsidR="00491B05" w:rsidRPr="0067062F" w:rsidRDefault="00D83525" w:rsidP="00491B05">
      <w:pPr>
        <w:pStyle w:val="ListParagraph"/>
        <w:numPr>
          <w:ilvl w:val="0"/>
          <w:numId w:val="26"/>
        </w:numPr>
        <w:ind w:firstLineChars="0"/>
      </w:pPr>
      <w:r w:rsidRPr="0067062F">
        <w:rPr>
          <w:rFonts w:eastAsiaTheme="minorEastAsia" w:hint="eastAsia"/>
          <w:lang w:eastAsia="zh-CN"/>
        </w:rPr>
        <w:t>Ali</w:t>
      </w:r>
      <w:r w:rsidRPr="0067062F">
        <w:rPr>
          <w:rFonts w:eastAsiaTheme="minorEastAsia"/>
          <w:lang w:eastAsia="zh-CN"/>
        </w:rPr>
        <w:t>gn the model structure, model hyperparameter, training hyperparameters and scalability methods.</w:t>
      </w:r>
    </w:p>
    <w:p w14:paraId="6F3D2FF3" w14:textId="2EA4DBC2" w:rsidR="00D83525" w:rsidRPr="0067062F" w:rsidRDefault="00D83525" w:rsidP="00491B05">
      <w:pPr>
        <w:pStyle w:val="ListParagraph"/>
        <w:numPr>
          <w:ilvl w:val="1"/>
          <w:numId w:val="26"/>
        </w:numPr>
        <w:ind w:firstLineChars="0"/>
      </w:pPr>
      <w:r w:rsidRPr="0067062F">
        <w:rPr>
          <w:rFonts w:eastAsiaTheme="minorEastAsia" w:hint="eastAsia"/>
          <w:lang w:eastAsia="zh-CN"/>
        </w:rPr>
        <w:t>D</w:t>
      </w:r>
      <w:r w:rsidRPr="0067062F">
        <w:rPr>
          <w:rFonts w:eastAsiaTheme="minorEastAsia"/>
          <w:lang w:eastAsia="zh-CN"/>
        </w:rPr>
        <w:t>etermine how many decoders should be aligned</w:t>
      </w:r>
      <w:r w:rsidR="00B400A8" w:rsidRPr="0067062F">
        <w:rPr>
          <w:rFonts w:eastAsiaTheme="minorEastAsia"/>
          <w:lang w:eastAsia="zh-CN"/>
        </w:rPr>
        <w:t xml:space="preserve">. For instance, different decoders </w:t>
      </w:r>
      <w:r w:rsidR="00510CCC">
        <w:rPr>
          <w:rFonts w:eastAsiaTheme="minorEastAsia"/>
          <w:lang w:eastAsia="zh-CN"/>
        </w:rPr>
        <w:t xml:space="preserve">with different backbones </w:t>
      </w:r>
      <w:r w:rsidR="00B400A8" w:rsidRPr="0067062F">
        <w:rPr>
          <w:rFonts w:eastAsiaTheme="minorEastAsia"/>
          <w:lang w:eastAsia="zh-CN"/>
        </w:rPr>
        <w:t>are used to achieve different throughput gains over non-AI legacy method.</w:t>
      </w:r>
    </w:p>
    <w:p w14:paraId="499FAAB6" w14:textId="48D807A1" w:rsidR="00491B05" w:rsidRPr="0067062F" w:rsidRDefault="00D83525" w:rsidP="00491B05">
      <w:pPr>
        <w:pStyle w:val="ListParagraph"/>
        <w:numPr>
          <w:ilvl w:val="1"/>
          <w:numId w:val="26"/>
        </w:numPr>
        <w:ind w:firstLineChars="0"/>
      </w:pPr>
      <w:r w:rsidRPr="0067062F">
        <w:rPr>
          <w:rFonts w:eastAsiaTheme="minorEastAsia"/>
          <w:lang w:eastAsia="zh-CN"/>
        </w:rPr>
        <w:t>Companies propose model structures along with the scalability methods</w:t>
      </w:r>
      <w:r w:rsidR="00B400A8" w:rsidRPr="0067062F">
        <w:rPr>
          <w:rFonts w:eastAsiaTheme="minorEastAsia"/>
          <w:lang w:eastAsia="zh-CN"/>
        </w:rPr>
        <w:t xml:space="preserve"> and report the SGCS performances</w:t>
      </w:r>
      <w:r w:rsidR="00491B05" w:rsidRPr="0067062F">
        <w:rPr>
          <w:rFonts w:eastAsiaTheme="minorEastAsia"/>
          <w:lang w:eastAsia="zh-CN"/>
        </w:rPr>
        <w:t>.</w:t>
      </w:r>
      <w:r w:rsidRPr="0067062F">
        <w:rPr>
          <w:rFonts w:eastAsiaTheme="minorEastAsia"/>
          <w:lang w:eastAsia="zh-CN"/>
        </w:rPr>
        <w:t xml:space="preserve"> </w:t>
      </w:r>
    </w:p>
    <w:p w14:paraId="25136B7C" w14:textId="1CC489EA" w:rsidR="00D83525" w:rsidRPr="0067062F" w:rsidRDefault="00D83525" w:rsidP="00491B05">
      <w:pPr>
        <w:pStyle w:val="ListParagraph"/>
        <w:numPr>
          <w:ilvl w:val="1"/>
          <w:numId w:val="26"/>
        </w:numPr>
        <w:ind w:firstLineChars="0"/>
      </w:pPr>
      <w:r w:rsidRPr="0067062F">
        <w:rPr>
          <w:rFonts w:eastAsiaTheme="minorEastAsia" w:hint="eastAsia"/>
          <w:lang w:eastAsia="zh-CN"/>
        </w:rPr>
        <w:t>C</w:t>
      </w:r>
      <w:r w:rsidRPr="0067062F">
        <w:rPr>
          <w:rFonts w:eastAsiaTheme="minorEastAsia"/>
          <w:lang w:eastAsia="zh-CN"/>
        </w:rPr>
        <w:t>heck on perfor</w:t>
      </w:r>
      <w:r w:rsidR="00B400A8" w:rsidRPr="0067062F">
        <w:rPr>
          <w:rFonts w:eastAsiaTheme="minorEastAsia"/>
          <w:lang w:eastAsia="zh-CN"/>
        </w:rPr>
        <w:t>mance alignment. Share models if seeing bad performance alignment.</w:t>
      </w:r>
    </w:p>
    <w:p w14:paraId="3AEB92C6" w14:textId="1150C9AA" w:rsidR="001B4EC8" w:rsidRPr="0067062F" w:rsidRDefault="001B4EC8" w:rsidP="00491B05">
      <w:pPr>
        <w:pStyle w:val="ListParagraph"/>
        <w:numPr>
          <w:ilvl w:val="1"/>
          <w:numId w:val="26"/>
        </w:numPr>
        <w:ind w:firstLineChars="0"/>
      </w:pPr>
      <w:r w:rsidRPr="0067062F">
        <w:rPr>
          <w:rFonts w:eastAsiaTheme="minorEastAsia" w:hint="eastAsia"/>
          <w:lang w:eastAsia="zh-CN"/>
        </w:rPr>
        <w:t>S</w:t>
      </w:r>
      <w:r w:rsidRPr="0067062F">
        <w:rPr>
          <w:rFonts w:eastAsiaTheme="minorEastAsia"/>
          <w:lang w:eastAsia="zh-CN"/>
        </w:rPr>
        <w:t xml:space="preserve">elect one </w:t>
      </w:r>
      <w:r w:rsidR="00510CCC">
        <w:rPr>
          <w:rFonts w:eastAsiaTheme="minorEastAsia"/>
          <w:lang w:eastAsia="zh-CN"/>
        </w:rPr>
        <w:t>or</w:t>
      </w:r>
      <w:r w:rsidRPr="0067062F">
        <w:rPr>
          <w:rFonts w:eastAsiaTheme="minorEastAsia"/>
          <w:lang w:eastAsia="zh-CN"/>
        </w:rPr>
        <w:t xml:space="preserve"> more models to </w:t>
      </w:r>
      <w:r w:rsidR="00DA7FF1" w:rsidRPr="0067062F">
        <w:rPr>
          <w:rFonts w:eastAsiaTheme="minorEastAsia"/>
          <w:lang w:eastAsia="zh-CN"/>
        </w:rPr>
        <w:t xml:space="preserve">further </w:t>
      </w:r>
      <w:r w:rsidRPr="0067062F">
        <w:rPr>
          <w:rFonts w:eastAsiaTheme="minorEastAsia"/>
          <w:lang w:eastAsia="zh-CN"/>
        </w:rPr>
        <w:t xml:space="preserve">verify the throughput gains. </w:t>
      </w:r>
    </w:p>
    <w:p w14:paraId="44A44555" w14:textId="72F93AD8" w:rsidR="001B4EC8" w:rsidRPr="0067062F" w:rsidRDefault="00FC4C01" w:rsidP="001B4EC8">
      <w:pPr>
        <w:pStyle w:val="ListParagraph"/>
        <w:numPr>
          <w:ilvl w:val="0"/>
          <w:numId w:val="26"/>
        </w:numPr>
        <w:ind w:firstLineChars="0"/>
      </w:pPr>
      <w:r>
        <w:rPr>
          <w:rFonts w:eastAsiaTheme="minorEastAsia"/>
          <w:lang w:eastAsia="zh-CN"/>
        </w:rPr>
        <w:t>Confirm the RAN1 scalability outcome and confirm the scalability-relevant design is compatible with Option 3 test decoder</w:t>
      </w:r>
    </w:p>
    <w:p w14:paraId="7F38CD16" w14:textId="375A44D2" w:rsidR="00A05F71" w:rsidRPr="0067062F" w:rsidRDefault="009B6E44" w:rsidP="00A05F71">
      <w:pPr>
        <w:spacing w:after="180"/>
        <w:rPr>
          <w:rFonts w:ascii="Times New Roman" w:hAnsi="Times New Roman"/>
          <w:b/>
          <w:bCs/>
          <w:sz w:val="20"/>
          <w:szCs w:val="20"/>
        </w:rPr>
      </w:pPr>
      <w:r>
        <w:rPr>
          <w:rFonts w:ascii="Times New Roman" w:hAnsi="Times New Roman"/>
          <w:b/>
          <w:bCs/>
          <w:sz w:val="20"/>
          <w:szCs w:val="20"/>
        </w:rPr>
        <w:t>Observation 1</w:t>
      </w:r>
      <w:r w:rsidR="00A05F71" w:rsidRPr="0067062F">
        <w:rPr>
          <w:rFonts w:ascii="Times New Roman" w:hAnsi="Times New Roman"/>
          <w:b/>
          <w:bCs/>
          <w:sz w:val="20"/>
          <w:szCs w:val="20"/>
        </w:rPr>
        <w:t xml:space="preserve">: </w:t>
      </w:r>
      <w:r>
        <w:rPr>
          <w:rFonts w:ascii="Times New Roman" w:hAnsi="Times New Roman"/>
          <w:b/>
          <w:bCs/>
          <w:sz w:val="20"/>
          <w:szCs w:val="20"/>
        </w:rPr>
        <w:t xml:space="preserve">For </w:t>
      </w:r>
      <w:r w:rsidRPr="009B6E44">
        <w:rPr>
          <w:rFonts w:ascii="Times New Roman" w:hAnsi="Times New Roman"/>
          <w:b/>
          <w:bCs/>
          <w:sz w:val="20"/>
          <w:szCs w:val="20"/>
        </w:rPr>
        <w:t>RAN#110 check-point</w:t>
      </w:r>
      <w:r>
        <w:rPr>
          <w:rFonts w:ascii="Times New Roman" w:hAnsi="Times New Roman"/>
          <w:b/>
          <w:bCs/>
          <w:sz w:val="20"/>
          <w:szCs w:val="20"/>
        </w:rPr>
        <w:t>, the</w:t>
      </w:r>
      <w:r w:rsidRPr="009B6E44">
        <w:rPr>
          <w:rFonts w:ascii="Times New Roman" w:hAnsi="Times New Roman"/>
          <w:b/>
          <w:bCs/>
          <w:sz w:val="20"/>
          <w:szCs w:val="20"/>
        </w:rPr>
        <w:t xml:space="preserve"> complete </w:t>
      </w:r>
      <w:r>
        <w:rPr>
          <w:rFonts w:ascii="Times New Roman" w:hAnsi="Times New Roman"/>
          <w:b/>
          <w:bCs/>
          <w:sz w:val="20"/>
          <w:szCs w:val="20"/>
        </w:rPr>
        <w:t xml:space="preserve">RAN4 </w:t>
      </w:r>
      <w:r w:rsidRPr="009B6E44">
        <w:rPr>
          <w:rFonts w:ascii="Times New Roman" w:hAnsi="Times New Roman"/>
          <w:b/>
          <w:bCs/>
          <w:sz w:val="20"/>
          <w:szCs w:val="20"/>
        </w:rPr>
        <w:t>procedure required to check scalability outcome from RAN1</w:t>
      </w:r>
      <w:r>
        <w:rPr>
          <w:rFonts w:ascii="Times New Roman" w:hAnsi="Times New Roman"/>
          <w:b/>
          <w:bCs/>
          <w:sz w:val="20"/>
          <w:szCs w:val="20"/>
        </w:rPr>
        <w:t xml:space="preserve"> may include</w:t>
      </w:r>
    </w:p>
    <w:p w14:paraId="0FC32D08" w14:textId="77777777" w:rsidR="0079270D" w:rsidRPr="0079270D" w:rsidRDefault="0079270D" w:rsidP="0079270D">
      <w:pPr>
        <w:pStyle w:val="ListParagraph"/>
        <w:numPr>
          <w:ilvl w:val="0"/>
          <w:numId w:val="33"/>
        </w:numPr>
        <w:ind w:firstLineChars="0"/>
        <w:rPr>
          <w:b/>
          <w:bCs/>
        </w:rPr>
      </w:pPr>
      <w:r w:rsidRPr="0079270D">
        <w:rPr>
          <w:rFonts w:eastAsiaTheme="minorEastAsia"/>
          <w:b/>
          <w:bCs/>
          <w:lang w:eastAsia="zh-CN"/>
        </w:rPr>
        <w:t xml:space="preserve">Generate mixed dataset </w:t>
      </w:r>
    </w:p>
    <w:p w14:paraId="4DA34A3F" w14:textId="77777777" w:rsidR="0079270D" w:rsidRPr="0079270D" w:rsidRDefault="0079270D" w:rsidP="0079270D">
      <w:pPr>
        <w:pStyle w:val="ListParagraph"/>
        <w:numPr>
          <w:ilvl w:val="1"/>
          <w:numId w:val="33"/>
        </w:numPr>
        <w:ind w:firstLineChars="0"/>
        <w:rPr>
          <w:b/>
          <w:bCs/>
        </w:rPr>
      </w:pPr>
      <w:r w:rsidRPr="0079270D">
        <w:rPr>
          <w:rFonts w:eastAsiaTheme="minorEastAsia"/>
          <w:b/>
          <w:bCs/>
          <w:lang w:eastAsia="zh-CN"/>
        </w:rPr>
        <w:t>Determine the link-level simulation parameters for generating training/testing data, including different values on scalable parameters.</w:t>
      </w:r>
    </w:p>
    <w:p w14:paraId="0C643186" w14:textId="77777777" w:rsidR="0079270D" w:rsidRPr="0079270D" w:rsidRDefault="0079270D" w:rsidP="0079270D">
      <w:pPr>
        <w:pStyle w:val="ListParagraph"/>
        <w:numPr>
          <w:ilvl w:val="1"/>
          <w:numId w:val="33"/>
        </w:numPr>
        <w:ind w:firstLineChars="0"/>
        <w:rPr>
          <w:b/>
          <w:bCs/>
        </w:rPr>
      </w:pPr>
      <w:r w:rsidRPr="0079270D">
        <w:rPr>
          <w:rFonts w:eastAsiaTheme="minorEastAsia" w:hint="eastAsia"/>
          <w:b/>
          <w:bCs/>
          <w:lang w:eastAsia="zh-CN"/>
        </w:rPr>
        <w:t>C</w:t>
      </w:r>
      <w:r w:rsidRPr="0079270D">
        <w:rPr>
          <w:rFonts w:eastAsiaTheme="minorEastAsia"/>
          <w:b/>
          <w:bCs/>
          <w:lang w:eastAsia="zh-CN"/>
        </w:rPr>
        <w:t>ompanies generate and share their own datasets in a common format.</w:t>
      </w:r>
    </w:p>
    <w:p w14:paraId="7ACCA4F6" w14:textId="77777777" w:rsidR="0079270D" w:rsidRPr="0079270D" w:rsidRDefault="0079270D" w:rsidP="0079270D">
      <w:pPr>
        <w:pStyle w:val="ListParagraph"/>
        <w:numPr>
          <w:ilvl w:val="1"/>
          <w:numId w:val="33"/>
        </w:numPr>
        <w:ind w:firstLineChars="0"/>
        <w:rPr>
          <w:b/>
          <w:bCs/>
        </w:rPr>
      </w:pPr>
      <w:r w:rsidRPr="0079270D">
        <w:rPr>
          <w:rFonts w:eastAsiaTheme="minorEastAsia"/>
          <w:b/>
          <w:bCs/>
          <w:lang w:eastAsia="zh-CN"/>
        </w:rPr>
        <w:t>Select and mix the datasets according to specific metric to generate the mixed dataset</w:t>
      </w:r>
    </w:p>
    <w:p w14:paraId="17E175EB" w14:textId="77777777" w:rsidR="0079270D" w:rsidRPr="0079270D" w:rsidRDefault="0079270D" w:rsidP="0079270D">
      <w:pPr>
        <w:pStyle w:val="ListParagraph"/>
        <w:numPr>
          <w:ilvl w:val="0"/>
          <w:numId w:val="33"/>
        </w:numPr>
        <w:ind w:firstLineChars="0"/>
        <w:rPr>
          <w:b/>
          <w:bCs/>
        </w:rPr>
      </w:pPr>
      <w:r w:rsidRPr="0079270D">
        <w:rPr>
          <w:rFonts w:eastAsiaTheme="minorEastAsia" w:hint="eastAsia"/>
          <w:b/>
          <w:bCs/>
          <w:lang w:eastAsia="zh-CN"/>
        </w:rPr>
        <w:t>Ali</w:t>
      </w:r>
      <w:r w:rsidRPr="0079270D">
        <w:rPr>
          <w:rFonts w:eastAsiaTheme="minorEastAsia"/>
          <w:b/>
          <w:bCs/>
          <w:lang w:eastAsia="zh-CN"/>
        </w:rPr>
        <w:t>gn the model structure, model hyperparameter, training hyperparameters and scalability methods.</w:t>
      </w:r>
    </w:p>
    <w:p w14:paraId="3F757849" w14:textId="77777777" w:rsidR="0079270D" w:rsidRPr="0079270D" w:rsidRDefault="0079270D" w:rsidP="0079270D">
      <w:pPr>
        <w:pStyle w:val="ListParagraph"/>
        <w:numPr>
          <w:ilvl w:val="1"/>
          <w:numId w:val="33"/>
        </w:numPr>
        <w:ind w:firstLineChars="0"/>
        <w:rPr>
          <w:b/>
          <w:bCs/>
        </w:rPr>
      </w:pPr>
      <w:r w:rsidRPr="0079270D">
        <w:rPr>
          <w:rFonts w:eastAsiaTheme="minorEastAsia" w:hint="eastAsia"/>
          <w:b/>
          <w:bCs/>
          <w:lang w:eastAsia="zh-CN"/>
        </w:rPr>
        <w:t>D</w:t>
      </w:r>
      <w:r w:rsidRPr="0079270D">
        <w:rPr>
          <w:rFonts w:eastAsiaTheme="minorEastAsia"/>
          <w:b/>
          <w:bCs/>
          <w:lang w:eastAsia="zh-CN"/>
        </w:rPr>
        <w:t>etermine how many decoders should be aligned. For instance, different decoders with different backbones are used to achieve different throughput gains over non-AI legacy method.</w:t>
      </w:r>
    </w:p>
    <w:p w14:paraId="1894600A" w14:textId="77777777" w:rsidR="0079270D" w:rsidRPr="0079270D" w:rsidRDefault="0079270D" w:rsidP="0079270D">
      <w:pPr>
        <w:pStyle w:val="ListParagraph"/>
        <w:numPr>
          <w:ilvl w:val="1"/>
          <w:numId w:val="33"/>
        </w:numPr>
        <w:ind w:firstLineChars="0"/>
        <w:rPr>
          <w:b/>
          <w:bCs/>
        </w:rPr>
      </w:pPr>
      <w:r w:rsidRPr="0079270D">
        <w:rPr>
          <w:rFonts w:eastAsiaTheme="minorEastAsia"/>
          <w:b/>
          <w:bCs/>
          <w:lang w:eastAsia="zh-CN"/>
        </w:rPr>
        <w:t xml:space="preserve">Companies propose model structures along with the scalability methods and report the SGCS performances. </w:t>
      </w:r>
    </w:p>
    <w:p w14:paraId="0F35191B" w14:textId="77777777" w:rsidR="0079270D" w:rsidRPr="0079270D" w:rsidRDefault="0079270D" w:rsidP="0079270D">
      <w:pPr>
        <w:pStyle w:val="ListParagraph"/>
        <w:numPr>
          <w:ilvl w:val="1"/>
          <w:numId w:val="33"/>
        </w:numPr>
        <w:ind w:firstLineChars="0"/>
        <w:rPr>
          <w:b/>
          <w:bCs/>
        </w:rPr>
      </w:pPr>
      <w:r w:rsidRPr="0079270D">
        <w:rPr>
          <w:rFonts w:eastAsiaTheme="minorEastAsia" w:hint="eastAsia"/>
          <w:b/>
          <w:bCs/>
          <w:lang w:eastAsia="zh-CN"/>
        </w:rPr>
        <w:t>C</w:t>
      </w:r>
      <w:r w:rsidRPr="0079270D">
        <w:rPr>
          <w:rFonts w:eastAsiaTheme="minorEastAsia"/>
          <w:b/>
          <w:bCs/>
          <w:lang w:eastAsia="zh-CN"/>
        </w:rPr>
        <w:t>heck on performance alignment. Share models if seeing bad performance alignment.</w:t>
      </w:r>
    </w:p>
    <w:p w14:paraId="0310E080" w14:textId="77777777" w:rsidR="0079270D" w:rsidRPr="0079270D" w:rsidRDefault="0079270D" w:rsidP="0079270D">
      <w:pPr>
        <w:pStyle w:val="ListParagraph"/>
        <w:numPr>
          <w:ilvl w:val="1"/>
          <w:numId w:val="33"/>
        </w:numPr>
        <w:ind w:firstLineChars="0"/>
        <w:rPr>
          <w:b/>
          <w:bCs/>
        </w:rPr>
      </w:pPr>
      <w:r w:rsidRPr="0079270D">
        <w:rPr>
          <w:rFonts w:eastAsiaTheme="minorEastAsia" w:hint="eastAsia"/>
          <w:b/>
          <w:bCs/>
          <w:lang w:eastAsia="zh-CN"/>
        </w:rPr>
        <w:t>S</w:t>
      </w:r>
      <w:r w:rsidRPr="0079270D">
        <w:rPr>
          <w:rFonts w:eastAsiaTheme="minorEastAsia"/>
          <w:b/>
          <w:bCs/>
          <w:lang w:eastAsia="zh-CN"/>
        </w:rPr>
        <w:t xml:space="preserve">elect one or more models to further verify the throughput gains. </w:t>
      </w:r>
    </w:p>
    <w:p w14:paraId="7FEF5B51" w14:textId="3A9939F8" w:rsidR="009B6E44" w:rsidRPr="007661A2" w:rsidRDefault="009B6E44" w:rsidP="009B6E44">
      <w:pPr>
        <w:pStyle w:val="ListParagraph"/>
        <w:numPr>
          <w:ilvl w:val="0"/>
          <w:numId w:val="33"/>
        </w:numPr>
        <w:ind w:firstLineChars="0"/>
        <w:rPr>
          <w:b/>
          <w:bCs/>
        </w:rPr>
      </w:pPr>
      <w:r w:rsidRPr="007661A2">
        <w:rPr>
          <w:rFonts w:eastAsiaTheme="minorEastAsia"/>
          <w:b/>
          <w:bCs/>
          <w:lang w:eastAsia="zh-CN"/>
        </w:rPr>
        <w:t>Confirm the RAN1 scalability outcome and confirm the scalability-relevant design is compatible with Option 3 test decoder</w:t>
      </w:r>
    </w:p>
    <w:p w14:paraId="2351BAF5" w14:textId="18C5F598" w:rsidR="009B6E44" w:rsidRPr="00BD2B57" w:rsidRDefault="009B6E44" w:rsidP="009B6E44">
      <w:pPr>
        <w:spacing w:after="180"/>
        <w:rPr>
          <w:rFonts w:ascii="Times New Roman" w:hAnsi="Times New Roman"/>
          <w:sz w:val="20"/>
          <w:szCs w:val="20"/>
        </w:rPr>
      </w:pPr>
      <w:r w:rsidRPr="007661A2">
        <w:rPr>
          <w:rFonts w:ascii="Times New Roman" w:hAnsi="Times New Roman"/>
          <w:sz w:val="20"/>
          <w:szCs w:val="20"/>
        </w:rPr>
        <w:lastRenderedPageBreak/>
        <w:t>Ob</w:t>
      </w:r>
      <w:r>
        <w:rPr>
          <w:rFonts w:ascii="Times New Roman" w:hAnsi="Times New Roman"/>
          <w:sz w:val="20"/>
          <w:szCs w:val="20"/>
        </w:rPr>
        <w:t>viously, the remaining two meetings are not enough to cover the complete procedure</w:t>
      </w:r>
      <w:r w:rsidR="00736743">
        <w:rPr>
          <w:rFonts w:ascii="Times New Roman" w:hAnsi="Times New Roman"/>
          <w:sz w:val="20"/>
          <w:szCs w:val="20"/>
        </w:rPr>
        <w:t xml:space="preserve">, and RAN4 needs to set up the reasonable scope during two meetings to confirm </w:t>
      </w:r>
      <w:r w:rsidR="00736743" w:rsidRPr="00736743">
        <w:rPr>
          <w:rFonts w:ascii="Times New Roman" w:hAnsi="Times New Roman"/>
          <w:sz w:val="20"/>
          <w:szCs w:val="20"/>
        </w:rPr>
        <w:t>RAN1 scalability outcome</w:t>
      </w:r>
      <w:r w:rsidR="00736743">
        <w:rPr>
          <w:rFonts w:ascii="Times New Roman" w:hAnsi="Times New Roman"/>
          <w:sz w:val="20"/>
          <w:szCs w:val="20"/>
        </w:rPr>
        <w:t xml:space="preserve">. </w:t>
      </w:r>
      <w:r w:rsidR="00BD2B57" w:rsidRPr="007E116E">
        <w:rPr>
          <w:rFonts w:ascii="Times New Roman" w:hAnsi="Times New Roman"/>
          <w:sz w:val="20"/>
          <w:szCs w:val="20"/>
        </w:rPr>
        <w:t xml:space="preserve">If the </w:t>
      </w:r>
      <w:r w:rsidR="00BD2B57">
        <w:rPr>
          <w:rFonts w:ascii="Times New Roman" w:hAnsi="Times New Roman"/>
          <w:sz w:val="20"/>
          <w:szCs w:val="20"/>
        </w:rPr>
        <w:t xml:space="preserve">above scope is determined to be too large in RAN4, RAN4 can consider reasonable scope and plan with reasonable cases to be verified only. </w:t>
      </w:r>
    </w:p>
    <w:p w14:paraId="277E613F" w14:textId="70235584" w:rsidR="00736743" w:rsidRDefault="00736743" w:rsidP="00736743">
      <w:pPr>
        <w:spacing w:after="180"/>
        <w:rPr>
          <w:rFonts w:ascii="Times New Roman" w:hAnsi="Times New Roman"/>
          <w:b/>
          <w:bCs/>
          <w:sz w:val="20"/>
          <w:szCs w:val="20"/>
        </w:rPr>
      </w:pPr>
      <w:r>
        <w:rPr>
          <w:rFonts w:ascii="Times New Roman" w:hAnsi="Times New Roman"/>
          <w:b/>
          <w:bCs/>
          <w:sz w:val="20"/>
          <w:szCs w:val="20"/>
        </w:rPr>
        <w:t>Proposal 1</w:t>
      </w:r>
      <w:r w:rsidRPr="0067062F">
        <w:rPr>
          <w:rFonts w:ascii="Times New Roman" w:hAnsi="Times New Roman"/>
          <w:b/>
          <w:bCs/>
          <w:sz w:val="20"/>
          <w:szCs w:val="20"/>
        </w:rPr>
        <w:t xml:space="preserve">: </w:t>
      </w:r>
      <w:r>
        <w:rPr>
          <w:rFonts w:ascii="Times New Roman" w:hAnsi="Times New Roman"/>
          <w:b/>
          <w:bCs/>
          <w:sz w:val="20"/>
          <w:szCs w:val="20"/>
        </w:rPr>
        <w:t xml:space="preserve">Reasonable RAN4 </w:t>
      </w:r>
      <w:r w:rsidR="00692208">
        <w:rPr>
          <w:rFonts w:ascii="Times New Roman" w:hAnsi="Times New Roman"/>
          <w:b/>
          <w:bCs/>
          <w:sz w:val="20"/>
          <w:szCs w:val="20"/>
        </w:rPr>
        <w:t xml:space="preserve">plan and </w:t>
      </w:r>
      <w:r>
        <w:rPr>
          <w:rFonts w:ascii="Times New Roman" w:hAnsi="Times New Roman"/>
          <w:b/>
          <w:bCs/>
          <w:sz w:val="20"/>
          <w:szCs w:val="20"/>
        </w:rPr>
        <w:t xml:space="preserve">scope shall be planned for </w:t>
      </w:r>
      <w:r w:rsidRPr="00736743">
        <w:rPr>
          <w:rFonts w:ascii="Times New Roman" w:hAnsi="Times New Roman"/>
          <w:b/>
          <w:bCs/>
          <w:sz w:val="20"/>
          <w:szCs w:val="20"/>
        </w:rPr>
        <w:t>RAN#110 check-point</w:t>
      </w:r>
      <w:r w:rsidR="00692208">
        <w:rPr>
          <w:rFonts w:ascii="Times New Roman" w:hAnsi="Times New Roman"/>
          <w:b/>
          <w:bCs/>
          <w:sz w:val="20"/>
          <w:szCs w:val="20"/>
        </w:rPr>
        <w:t xml:space="preserve">. </w:t>
      </w:r>
    </w:p>
    <w:p w14:paraId="7A6BCA89" w14:textId="7D197BF9" w:rsidR="009B6E44" w:rsidRDefault="009B6E44">
      <w:pPr>
        <w:rPr>
          <w:b/>
          <w:bCs/>
        </w:rPr>
      </w:pPr>
    </w:p>
    <w:p w14:paraId="2D5E6FCE" w14:textId="77777777" w:rsidR="00BD2B57" w:rsidRPr="007661A2" w:rsidRDefault="00BD2B57" w:rsidP="007661A2">
      <w:pPr>
        <w:rPr>
          <w:b/>
          <w:bCs/>
        </w:rPr>
      </w:pPr>
    </w:p>
    <w:p w14:paraId="4CA3F39A" w14:textId="3CB76906" w:rsidR="00435D3C" w:rsidRDefault="00435D3C"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2.2 </w:t>
      </w:r>
      <w:r w:rsidR="00831CC5" w:rsidRPr="00831CC5">
        <w:rPr>
          <w:rFonts w:ascii="Times New Roman" w:eastAsiaTheme="minorEastAsia" w:hAnsi="Times New Roman"/>
          <w:b/>
          <w:bCs/>
          <w:sz w:val="24"/>
          <w:szCs w:val="22"/>
          <w:lang w:val="en-US"/>
        </w:rPr>
        <w:t>Model structure scalability</w:t>
      </w:r>
    </w:p>
    <w:p w14:paraId="151E381C" w14:textId="01BA26A6" w:rsidR="001925AD" w:rsidRPr="0067062F" w:rsidRDefault="001925AD" w:rsidP="001925AD">
      <w:pPr>
        <w:spacing w:after="180"/>
        <w:rPr>
          <w:rFonts w:ascii="Times New Roman" w:hAnsi="Times New Roman" w:cs="Times New Roman"/>
          <w:sz w:val="20"/>
          <w:szCs w:val="20"/>
        </w:rPr>
      </w:pPr>
      <w:r w:rsidRPr="0067062F">
        <w:rPr>
          <w:rFonts w:ascii="Times New Roman" w:hAnsi="Times New Roman" w:cs="Times New Roman"/>
          <w:sz w:val="20"/>
          <w:szCs w:val="20"/>
        </w:rPr>
        <w:t>In Rel-19, RAN4 studied the feasibility of model interoperability without considering scalable input and output. However, model scalability is essential for model specification due to the potential various input size</w:t>
      </w:r>
      <w:r w:rsidR="00666F45">
        <w:rPr>
          <w:rFonts w:ascii="Times New Roman" w:hAnsi="Times New Roman" w:cs="Times New Roman"/>
          <w:sz w:val="20"/>
          <w:szCs w:val="20"/>
        </w:rPr>
        <w:t>s</w:t>
      </w:r>
      <w:r w:rsidRPr="0067062F">
        <w:rPr>
          <w:rFonts w:ascii="Times New Roman" w:hAnsi="Times New Roman" w:cs="Times New Roman"/>
          <w:sz w:val="20"/>
          <w:szCs w:val="20"/>
        </w:rPr>
        <w:t xml:space="preserve"> and payload sizes in practice.</w:t>
      </w:r>
      <w:r w:rsidR="002225D2" w:rsidRPr="0067062F">
        <w:rPr>
          <w:rFonts w:ascii="Times New Roman" w:hAnsi="Times New Roman" w:cs="Times New Roman"/>
          <w:sz w:val="20"/>
          <w:szCs w:val="20"/>
        </w:rPr>
        <w:t xml:space="preserve"> RAN1 has study the model scalability </w:t>
      </w:r>
      <w:r w:rsidR="00CD135A" w:rsidRPr="0067062F">
        <w:rPr>
          <w:rFonts w:ascii="Times New Roman" w:hAnsi="Times New Roman" w:cs="Times New Roman"/>
          <w:sz w:val="20"/>
          <w:szCs w:val="20"/>
        </w:rPr>
        <w:t>on three scalable dimensions based on the agreed transformer-based model.</w:t>
      </w:r>
    </w:p>
    <w:tbl>
      <w:tblPr>
        <w:tblStyle w:val="TableGrid"/>
        <w:tblW w:w="0" w:type="auto"/>
        <w:tblLook w:val="04A0" w:firstRow="1" w:lastRow="0" w:firstColumn="1" w:lastColumn="0" w:noHBand="0" w:noVBand="1"/>
      </w:tblPr>
      <w:tblGrid>
        <w:gridCol w:w="9631"/>
      </w:tblGrid>
      <w:tr w:rsidR="00CD135A" w:rsidRPr="0067062F" w14:paraId="03423AA5" w14:textId="77777777" w:rsidTr="00CD135A">
        <w:tc>
          <w:tcPr>
            <w:tcW w:w="9631" w:type="dxa"/>
          </w:tcPr>
          <w:p w14:paraId="246D9EB3" w14:textId="77777777" w:rsidR="00CD135A" w:rsidRPr="0067062F" w:rsidRDefault="00CD135A" w:rsidP="001925AD">
            <w:pPr>
              <w:rPr>
                <w:rFonts w:ascii="Times New Roman" w:hAnsi="Times New Roman" w:cs="Times New Roman"/>
                <w:sz w:val="20"/>
                <w:szCs w:val="20"/>
              </w:rPr>
            </w:pPr>
            <w:r w:rsidRPr="0067062F">
              <w:rPr>
                <w:rFonts w:ascii="Times New Roman" w:hAnsi="Times New Roman" w:cs="Times New Roman"/>
                <w:sz w:val="20"/>
                <w:szCs w:val="20"/>
              </w:rPr>
              <w:t>RAN1 #120 agreements</w:t>
            </w:r>
          </w:p>
          <w:p w14:paraId="57BF33A8" w14:textId="36D4C272" w:rsidR="00CD135A" w:rsidRPr="0067062F" w:rsidRDefault="00CD135A" w:rsidP="00CD135A">
            <w:pPr>
              <w:rPr>
                <w:rFonts w:ascii="Times New Roman" w:hAnsi="Times New Roman" w:cs="Times New Roman"/>
                <w:sz w:val="20"/>
                <w:szCs w:val="20"/>
                <w:highlight w:val="green"/>
              </w:rPr>
            </w:pPr>
            <w:r w:rsidRPr="0067062F">
              <w:rPr>
                <w:rFonts w:ascii="Times New Roman" w:hAnsi="Times New Roman" w:cs="Times New Roman"/>
                <w:sz w:val="20"/>
                <w:szCs w:val="20"/>
                <w:highlight w:val="green"/>
              </w:rPr>
              <w:t>Agreement</w:t>
            </w:r>
          </w:p>
          <w:p w14:paraId="5D2D9AE8" w14:textId="77777777" w:rsidR="00CD135A" w:rsidRPr="0067062F" w:rsidRDefault="00CD135A" w:rsidP="00CD135A">
            <w:pPr>
              <w:spacing w:after="160" w:line="276" w:lineRule="auto"/>
              <w:contextualSpacing/>
              <w:rPr>
                <w:rFonts w:ascii="Times New Roman" w:hAnsi="Times New Roman" w:cs="Times New Roman"/>
                <w:sz w:val="20"/>
                <w:szCs w:val="20"/>
              </w:rPr>
            </w:pPr>
            <w:r w:rsidRPr="0067062F">
              <w:rPr>
                <w:rFonts w:ascii="Times New Roman" w:hAnsi="Times New Roman" w:cs="Times New Roman"/>
                <w:sz w:val="20"/>
                <w:szCs w:val="20"/>
              </w:rPr>
              <w:t>For model structure scalability study for temporal domain Case 0,</w:t>
            </w:r>
          </w:p>
          <w:p w14:paraId="399C9F2E" w14:textId="77777777" w:rsidR="00CD135A" w:rsidRPr="0067062F" w:rsidRDefault="00CD135A" w:rsidP="00CD135A">
            <w:pPr>
              <w:pStyle w:val="ListParagraph"/>
              <w:numPr>
                <w:ilvl w:val="0"/>
                <w:numId w:val="29"/>
              </w:numPr>
              <w:overflowPunct/>
              <w:autoSpaceDE/>
              <w:autoSpaceDN/>
              <w:adjustRightInd/>
              <w:spacing w:before="120" w:after="160" w:line="276" w:lineRule="auto"/>
              <w:ind w:firstLineChars="0"/>
              <w:contextualSpacing/>
              <w:textAlignment w:val="auto"/>
            </w:pPr>
            <w:r w:rsidRPr="0067062F">
              <w:t>For the choice of token dimension and feature dimension,</w:t>
            </w:r>
          </w:p>
          <w:p w14:paraId="48938CF0"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Alt 1: Use subband as the token dimension and Tx port as a feature dimension</w:t>
            </w:r>
          </w:p>
          <w:p w14:paraId="5F92BC3C" w14:textId="77777777" w:rsidR="00CD135A" w:rsidRPr="0067062F" w:rsidRDefault="00CD135A" w:rsidP="00CD135A">
            <w:pPr>
              <w:pStyle w:val="ListParagraph"/>
              <w:numPr>
                <w:ilvl w:val="2"/>
                <w:numId w:val="29"/>
              </w:numPr>
              <w:overflowPunct/>
              <w:autoSpaceDE/>
              <w:autoSpaceDN/>
              <w:adjustRightInd/>
              <w:spacing w:before="120" w:after="160" w:line="276" w:lineRule="auto"/>
              <w:ind w:firstLineChars="0"/>
              <w:contextualSpacing/>
              <w:textAlignment w:val="auto"/>
            </w:pPr>
            <w:r w:rsidRPr="0067062F">
              <w:t>The number of tokens varies with the number of subbands.</w:t>
            </w:r>
          </w:p>
          <w:p w14:paraId="1B4C3CF7"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Alt 2: Use Tx port as the token dimension and subband as a feature dimension</w:t>
            </w:r>
          </w:p>
          <w:p w14:paraId="56CB8A2C" w14:textId="77777777" w:rsidR="00CD135A" w:rsidRPr="0067062F" w:rsidRDefault="00CD135A" w:rsidP="00CD135A">
            <w:pPr>
              <w:pStyle w:val="ListParagraph"/>
              <w:numPr>
                <w:ilvl w:val="2"/>
                <w:numId w:val="29"/>
              </w:numPr>
              <w:overflowPunct/>
              <w:autoSpaceDE/>
              <w:autoSpaceDN/>
              <w:adjustRightInd/>
              <w:spacing w:before="120" w:after="160" w:line="276" w:lineRule="auto"/>
              <w:ind w:firstLineChars="0"/>
              <w:contextualSpacing/>
              <w:textAlignment w:val="auto"/>
            </w:pPr>
            <w:r w:rsidRPr="0067062F">
              <w:t>The number of tokens varies with the number of Tx ports.</w:t>
            </w:r>
          </w:p>
          <w:p w14:paraId="5980ADE6"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Alt 3: Use a fixed-size sub-block of Tx ports and subbands matrix (e.g., n_Tx_ports*m_Subbands) as a token and represent the input as a sequence of tokens.</w:t>
            </w:r>
          </w:p>
          <w:p w14:paraId="389C2A52" w14:textId="77777777" w:rsidR="00CD135A" w:rsidRPr="0067062F" w:rsidRDefault="00CD135A" w:rsidP="00CD135A">
            <w:pPr>
              <w:pStyle w:val="ListParagraph"/>
              <w:numPr>
                <w:ilvl w:val="2"/>
                <w:numId w:val="29"/>
              </w:numPr>
              <w:overflowPunct/>
              <w:autoSpaceDE/>
              <w:autoSpaceDN/>
              <w:adjustRightInd/>
              <w:spacing w:before="120" w:after="160" w:line="276" w:lineRule="auto"/>
              <w:ind w:firstLineChars="0"/>
              <w:contextualSpacing/>
              <w:textAlignment w:val="auto"/>
            </w:pPr>
            <w:r w:rsidRPr="0067062F">
              <w:t>The number of tokens varies with the number of Tx ports and the number of subbands.</w:t>
            </w:r>
          </w:p>
          <w:p w14:paraId="5A10567E" w14:textId="77777777" w:rsidR="00CD135A" w:rsidRPr="0067062F" w:rsidRDefault="00CD135A" w:rsidP="00CD135A">
            <w:pPr>
              <w:pStyle w:val="ListParagraph"/>
              <w:numPr>
                <w:ilvl w:val="0"/>
                <w:numId w:val="29"/>
              </w:numPr>
              <w:overflowPunct/>
              <w:autoSpaceDE/>
              <w:autoSpaceDN/>
              <w:adjustRightInd/>
              <w:spacing w:before="120" w:after="160" w:line="276" w:lineRule="auto"/>
              <w:ind w:firstLineChars="0"/>
              <w:contextualSpacing/>
              <w:textAlignment w:val="auto"/>
            </w:pPr>
            <w:r w:rsidRPr="0067062F">
              <w:t xml:space="preserve">For scalability over the feature dimension, </w:t>
            </w:r>
          </w:p>
          <w:p w14:paraId="3FD2FD49"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Alt1: specific embedding layer for each feature size</w:t>
            </w:r>
          </w:p>
          <w:p w14:paraId="1C4BA75F"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 xml:space="preserve">Alt2: a common embedding layer with padding (e.g., zero-padding or other techniques for padding values) </w:t>
            </w:r>
          </w:p>
          <w:p w14:paraId="1D60B6CA" w14:textId="77777777" w:rsidR="00CD135A" w:rsidRPr="0067062F" w:rsidRDefault="00CD135A" w:rsidP="00CD135A">
            <w:pPr>
              <w:pStyle w:val="ListParagraph"/>
              <w:numPr>
                <w:ilvl w:val="0"/>
                <w:numId w:val="29"/>
              </w:numPr>
              <w:overflowPunct/>
              <w:autoSpaceDE/>
              <w:autoSpaceDN/>
              <w:adjustRightInd/>
              <w:spacing w:before="120" w:after="160" w:line="276" w:lineRule="auto"/>
              <w:ind w:firstLineChars="0"/>
              <w:contextualSpacing/>
              <w:textAlignment w:val="auto"/>
            </w:pPr>
            <w:r w:rsidRPr="0067062F">
              <w:t xml:space="preserve">For scalability over the token dimension, </w:t>
            </w:r>
          </w:p>
          <w:p w14:paraId="22511D9B"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Alt1: positional embedding specific to each token index</w:t>
            </w:r>
          </w:p>
          <w:p w14:paraId="1CE97BF5" w14:textId="77777777" w:rsidR="00CD135A" w:rsidRPr="0067062F" w:rsidRDefault="0019362F" w:rsidP="00CD135A">
            <w:pPr>
              <w:pStyle w:val="ListParagraph"/>
              <w:numPr>
                <w:ilvl w:val="2"/>
                <w:numId w:val="29"/>
              </w:numPr>
              <w:overflowPunct/>
              <w:autoSpaceDE/>
              <w:autoSpaceDN/>
              <w:adjustRightInd/>
              <w:spacing w:before="120" w:after="160" w:line="276" w:lineRule="auto"/>
              <w:ind w:firstLineChars="0"/>
              <w:contextualSpacing/>
              <w:textAlignment w:val="auto"/>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CD135A" w:rsidRPr="0067062F">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CD135A" w:rsidRPr="0067062F">
              <w:t xml:space="preserve"> token positions are used as input.</w:t>
            </w:r>
          </w:p>
          <w:p w14:paraId="444525C5"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 xml:space="preserve">Alt2: </w:t>
            </w:r>
            <w:r w:rsidRPr="0067062F">
              <w:rPr>
                <w:lang w:eastAsia="zh-CN"/>
              </w:rPr>
              <w:t>P</w:t>
            </w:r>
            <w:r w:rsidRPr="0067062F">
              <w:t>adding at the input</w:t>
            </w:r>
          </w:p>
          <w:p w14:paraId="2BC6C026" w14:textId="77777777" w:rsidR="00CD135A" w:rsidRPr="0067062F" w:rsidRDefault="00CD135A" w:rsidP="00CD135A">
            <w:pPr>
              <w:pStyle w:val="ListParagraph"/>
              <w:numPr>
                <w:ilvl w:val="0"/>
                <w:numId w:val="29"/>
              </w:numPr>
              <w:overflowPunct/>
              <w:autoSpaceDE/>
              <w:autoSpaceDN/>
              <w:adjustRightInd/>
              <w:spacing w:before="120" w:after="160" w:line="276" w:lineRule="auto"/>
              <w:ind w:firstLineChars="0"/>
              <w:contextualSpacing/>
              <w:textAlignment w:val="auto"/>
            </w:pPr>
            <w:r w:rsidRPr="0067062F">
              <w:t>For scalability over payload configurations,</w:t>
            </w:r>
          </w:p>
          <w:p w14:paraId="02C63385"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Alt1: specific output linear layer for each payload configuration</w:t>
            </w:r>
          </w:p>
          <w:p w14:paraId="08B33443"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b/>
                <w:bCs/>
                <w:u w:val="single"/>
              </w:rPr>
            </w:pPr>
            <w:r w:rsidRPr="0067062F">
              <w:t>Alt2: truncation/masking of the output linear layer output</w:t>
            </w:r>
          </w:p>
          <w:p w14:paraId="5DE891A2"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b/>
                <w:bCs/>
                <w:u w:val="single"/>
              </w:rPr>
            </w:pPr>
            <w:r w:rsidRPr="0067062F">
              <w:t>Alt3: by varying quantization parameters</w:t>
            </w:r>
          </w:p>
          <w:p w14:paraId="3E27D387" w14:textId="77777777" w:rsidR="00CD135A" w:rsidRPr="0067062F" w:rsidRDefault="00CD135A" w:rsidP="00CD135A">
            <w:pPr>
              <w:pStyle w:val="ListParagraph"/>
              <w:numPr>
                <w:ilvl w:val="0"/>
                <w:numId w:val="29"/>
              </w:numPr>
              <w:overflowPunct/>
              <w:autoSpaceDE/>
              <w:autoSpaceDN/>
              <w:adjustRightInd/>
              <w:spacing w:before="120" w:after="160" w:line="276" w:lineRule="auto"/>
              <w:ind w:firstLineChars="0"/>
              <w:contextualSpacing/>
              <w:textAlignment w:val="auto"/>
              <w:rPr>
                <w:b/>
                <w:bCs/>
                <w:u w:val="single"/>
              </w:rPr>
            </w:pPr>
            <w:r w:rsidRPr="0067062F">
              <w:rPr>
                <w:lang w:eastAsia="ko-KR"/>
              </w:rPr>
              <w:t>Notes</w:t>
            </w:r>
          </w:p>
          <w:p w14:paraId="18EAAAE0"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b/>
                <w:bCs/>
                <w:u w:val="single"/>
              </w:rPr>
            </w:pPr>
            <w:r w:rsidRPr="0067062F">
              <w:t>Other Alternatives are not precluded.</w:t>
            </w:r>
          </w:p>
          <w:p w14:paraId="7DAA1C20"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pPr>
            <w:r w:rsidRPr="0067062F">
              <w:t>Different Alternatives may be used in combination.</w:t>
            </w:r>
          </w:p>
          <w:p w14:paraId="02060625"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rFonts w:eastAsia="Malgun Gothic"/>
              </w:rPr>
            </w:pPr>
            <w:r w:rsidRPr="0067062F">
              <w:t>Same/similar approach is applied at the decoder side.</w:t>
            </w:r>
          </w:p>
          <w:p w14:paraId="3C265923" w14:textId="77777777" w:rsidR="00CD135A" w:rsidRPr="0067062F" w:rsidRDefault="00CD135A" w:rsidP="00CD135A">
            <w:pPr>
              <w:pStyle w:val="ListParagraph"/>
              <w:numPr>
                <w:ilvl w:val="0"/>
                <w:numId w:val="29"/>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Evaluations to consider:</w:t>
            </w:r>
          </w:p>
          <w:p w14:paraId="26366730"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Case 1 (scalable structure): Scalable model structure described above</w:t>
            </w:r>
          </w:p>
          <w:p w14:paraId="10217442" w14:textId="77777777" w:rsidR="00CD135A" w:rsidRPr="0067062F" w:rsidRDefault="00CD135A" w:rsidP="00CD135A">
            <w:pPr>
              <w:pStyle w:val="ListParagraph"/>
              <w:numPr>
                <w:ilvl w:val="2"/>
                <w:numId w:val="29"/>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Using model structure</w:t>
            </w:r>
            <w:r w:rsidRPr="0067062F">
              <w:rPr>
                <w:rFonts w:eastAsia="等线"/>
                <w:lang w:eastAsia="zh-CN"/>
              </w:rPr>
              <w:t xml:space="preserve"> as indicated in above diagram with fixed hyperparameters</w:t>
            </w:r>
            <w:r w:rsidRPr="0067062F">
              <w:rPr>
                <w:rFonts w:eastAsia="等线"/>
                <w:lang w:eastAsia="ko-KR"/>
              </w:rPr>
              <w:t>, companies may train a single parameter set or different parameter sets across different {number of Tx ports, CSI feedback payload size, bandwidth}</w:t>
            </w:r>
            <w:r w:rsidRPr="0067062F">
              <w:rPr>
                <w:rFonts w:eastAsia="等线"/>
                <w:lang w:eastAsia="zh-CN"/>
              </w:rPr>
              <w:t xml:space="preserve"> assuming a common model structure</w:t>
            </w:r>
            <w:r w:rsidRPr="0067062F">
              <w:rPr>
                <w:rFonts w:eastAsia="等线"/>
                <w:lang w:eastAsia="ko-KR"/>
              </w:rPr>
              <w:t>.</w:t>
            </w:r>
          </w:p>
          <w:p w14:paraId="6E75B6F4" w14:textId="77777777" w:rsidR="00CD135A" w:rsidRPr="0067062F" w:rsidRDefault="00CD135A" w:rsidP="00CD135A">
            <w:pPr>
              <w:pStyle w:val="ListParagraph"/>
              <w:numPr>
                <w:ilvl w:val="2"/>
                <w:numId w:val="29"/>
              </w:numPr>
              <w:overflowPunct/>
              <w:autoSpaceDE/>
              <w:autoSpaceDN/>
              <w:adjustRightInd/>
              <w:spacing w:before="120" w:after="160" w:line="276" w:lineRule="auto"/>
              <w:ind w:firstLineChars="0"/>
              <w:contextualSpacing/>
              <w:textAlignment w:val="auto"/>
              <w:rPr>
                <w:rFonts w:eastAsia="Calibri"/>
                <w:lang w:eastAsia="zh-CN"/>
              </w:rPr>
            </w:pPr>
            <w:r w:rsidRPr="0067062F">
              <w:rPr>
                <w:rFonts w:eastAsia="等线"/>
                <w:lang w:eastAsia="zh-CN"/>
              </w:rPr>
              <w:t>T</w:t>
            </w:r>
            <w:r w:rsidRPr="0067062F">
              <w:t xml:space="preserve">o report whether a single parameter set or different parameter sets were used across different </w:t>
            </w:r>
            <w:r w:rsidRPr="0067062F">
              <w:rPr>
                <w:rFonts w:eastAsia="等线"/>
                <w:lang w:eastAsia="ko-KR"/>
              </w:rPr>
              <w:t>{number of Tx ports, CSI feedback payload size, bandwidth}</w:t>
            </w:r>
            <w:r w:rsidRPr="0067062F">
              <w:t>.</w:t>
            </w:r>
            <w:r w:rsidRPr="0067062F">
              <w:rPr>
                <w:rFonts w:eastAsia="等线"/>
                <w:lang w:eastAsia="ko-KR"/>
              </w:rPr>
              <w:t xml:space="preserve"> (e.g., single parameter set across different payload sizes and bandwidths, different parameter set across different number of Tx ports)</w:t>
            </w:r>
          </w:p>
          <w:p w14:paraId="34F8AA93"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Case 2 (dedicated structure): Using model structure</w:t>
            </w:r>
            <w:r w:rsidRPr="0067062F">
              <w:rPr>
                <w:rFonts w:eastAsia="等线"/>
                <w:lang w:eastAsia="zh-CN"/>
              </w:rPr>
              <w:t xml:space="preserve"> as indicated in above diagram with different hyperparameters</w:t>
            </w:r>
            <w:r w:rsidRPr="0067062F">
              <w:rPr>
                <w:rFonts w:eastAsia="等线"/>
                <w:lang w:eastAsia="ko-KR"/>
              </w:rPr>
              <w:t xml:space="preserve">, where the input and the output </w:t>
            </w:r>
            <w:r w:rsidRPr="0067062F">
              <w:rPr>
                <w:rFonts w:eastAsia="等线"/>
                <w:lang w:eastAsia="zh-CN"/>
              </w:rPr>
              <w:t>related hyperparameters</w:t>
            </w:r>
            <w:r w:rsidRPr="0067062F">
              <w:rPr>
                <w:rFonts w:eastAsia="等线"/>
                <w:lang w:eastAsia="ko-KR"/>
              </w:rPr>
              <w:t xml:space="preserve"> are chosen optimally </w:t>
            </w:r>
            <w:r w:rsidRPr="0067062F">
              <w:rPr>
                <w:rFonts w:eastAsia="等线"/>
                <w:lang w:eastAsia="ko-KR"/>
              </w:rPr>
              <w:lastRenderedPageBreak/>
              <w:t>corresponding to each specific {number of Tx ports, CSI feedback payload size, bandwidth} without scalability considerations.</w:t>
            </w:r>
          </w:p>
          <w:p w14:paraId="42B48DAA" w14:textId="77777777" w:rsidR="00CD135A" w:rsidRPr="0067062F" w:rsidRDefault="00CD135A" w:rsidP="00CD135A">
            <w:pPr>
              <w:pStyle w:val="ListParagraph"/>
              <w:numPr>
                <w:ilvl w:val="2"/>
                <w:numId w:val="29"/>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Different parameter sets are trained across different number of Tx ports, CSI feedback payload sizes, and bandwidths.</w:t>
            </w:r>
          </w:p>
          <w:p w14:paraId="23AB7871" w14:textId="77777777" w:rsidR="00CD135A" w:rsidRPr="0067062F" w:rsidRDefault="00CD135A" w:rsidP="00CD135A">
            <w:pPr>
              <w:pStyle w:val="ListParagraph"/>
              <w:numPr>
                <w:ilvl w:val="1"/>
                <w:numId w:val="29"/>
              </w:numPr>
              <w:overflowPunct/>
              <w:autoSpaceDE/>
              <w:autoSpaceDN/>
              <w:adjustRightInd/>
              <w:spacing w:before="120" w:after="160" w:line="276" w:lineRule="auto"/>
              <w:ind w:firstLineChars="0"/>
              <w:contextualSpacing/>
              <w:textAlignment w:val="auto"/>
              <w:rPr>
                <w:rFonts w:eastAsia="Calibri"/>
                <w:lang w:eastAsia="zh-CN"/>
              </w:rPr>
            </w:pPr>
            <w:r w:rsidRPr="0067062F">
              <w:rPr>
                <w:rFonts w:eastAsia="等线"/>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04385E0C" w14:textId="77777777" w:rsidR="00CD135A" w:rsidRPr="0067062F" w:rsidRDefault="00CD135A" w:rsidP="00CD135A">
            <w:pPr>
              <w:rPr>
                <w:rFonts w:ascii="Times New Roman" w:hAnsi="Times New Roman" w:cs="Times New Roman"/>
                <w:sz w:val="20"/>
                <w:szCs w:val="20"/>
                <w:highlight w:val="green"/>
              </w:rPr>
            </w:pPr>
            <w:r w:rsidRPr="0067062F">
              <w:rPr>
                <w:rFonts w:ascii="Times New Roman" w:hAnsi="Times New Roman" w:cs="Times New Roman"/>
                <w:sz w:val="20"/>
                <w:szCs w:val="20"/>
                <w:highlight w:val="green"/>
              </w:rPr>
              <w:t>Agreement</w:t>
            </w:r>
          </w:p>
          <w:p w14:paraId="017CA16B" w14:textId="77777777" w:rsidR="00CD135A" w:rsidRPr="0067062F" w:rsidRDefault="00CD135A" w:rsidP="00CD135A">
            <w:pPr>
              <w:spacing w:after="160" w:line="276" w:lineRule="auto"/>
              <w:contextualSpacing/>
              <w:rPr>
                <w:rFonts w:ascii="Times New Roman" w:hAnsi="Times New Roman" w:cs="Times New Roman"/>
                <w:sz w:val="20"/>
                <w:szCs w:val="20"/>
              </w:rPr>
            </w:pPr>
            <w:r w:rsidRPr="0067062F">
              <w:rPr>
                <w:rFonts w:ascii="Times New Roman" w:hAnsi="Times New Roman" w:cs="Times New Roman"/>
                <w:sz w:val="20"/>
                <w:szCs w:val="20"/>
              </w:rPr>
              <w:t>For model structure scalability study for temporal domain Case 0, for the choice of {number of Tx ports, CSI feedback payload size, bandwidth}, take the following as baseline values.</w:t>
            </w:r>
          </w:p>
          <w:p w14:paraId="25493C0C" w14:textId="77777777" w:rsidR="00CD135A" w:rsidRPr="0067062F" w:rsidRDefault="00CD135A" w:rsidP="00CD135A">
            <w:pPr>
              <w:pStyle w:val="ListParagraph"/>
              <w:numPr>
                <w:ilvl w:val="0"/>
                <w:numId w:val="30"/>
              </w:numPr>
              <w:overflowPunct/>
              <w:autoSpaceDE/>
              <w:autoSpaceDN/>
              <w:adjustRightInd/>
              <w:spacing w:before="120" w:after="160" w:line="276" w:lineRule="auto"/>
              <w:ind w:firstLineChars="0"/>
              <w:contextualSpacing/>
              <w:textAlignment w:val="auto"/>
              <w:rPr>
                <w:rFonts w:eastAsia="等线"/>
                <w:lang w:eastAsia="ko-KR"/>
              </w:rPr>
            </w:pPr>
            <w:r w:rsidRPr="0067062F">
              <w:t>N</w:t>
            </w:r>
            <w:r w:rsidRPr="0067062F">
              <w:rPr>
                <w:lang w:eastAsia="zh-CN"/>
              </w:rPr>
              <w:t>umber of Tx ports</w:t>
            </w:r>
            <w:r w:rsidRPr="0067062F">
              <w:rPr>
                <w:lang w:eastAsia="ko-KR"/>
              </w:rPr>
              <w:t xml:space="preserve"> </w:t>
            </w:r>
          </w:p>
          <w:p w14:paraId="0591585A" w14:textId="77777777" w:rsidR="00CD135A" w:rsidRPr="0067062F" w:rsidRDefault="00CD135A" w:rsidP="00CD135A">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val="fr-FR" w:eastAsia="ko-KR"/>
              </w:rPr>
            </w:pPr>
            <w:r w:rsidRPr="0067062F">
              <w:rPr>
                <w:lang w:val="fr-FR" w:eastAsia="ko-KR"/>
              </w:rPr>
              <w:t>[N1, N2, P] = [2, 8, 2] (32 CSI-RS ports)</w:t>
            </w:r>
          </w:p>
          <w:p w14:paraId="33F73852" w14:textId="77777777" w:rsidR="00CD135A" w:rsidRPr="0067062F" w:rsidRDefault="00CD135A" w:rsidP="00CD135A">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val="fr-FR" w:eastAsia="ko-KR"/>
              </w:rPr>
            </w:pPr>
            <w:r w:rsidRPr="0067062F">
              <w:rPr>
                <w:lang w:val="fr-FR" w:eastAsia="ko-KR"/>
              </w:rPr>
              <w:t>[N1, N2, P] = [4,4,2] (32 CSI-RS ports)</w:t>
            </w:r>
          </w:p>
          <w:p w14:paraId="2E3865CA" w14:textId="77777777" w:rsidR="00CD135A" w:rsidRPr="0067062F" w:rsidRDefault="00CD135A" w:rsidP="00CD135A">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val="fr-FR" w:eastAsia="ko-KR"/>
              </w:rPr>
            </w:pPr>
            <w:r w:rsidRPr="0067062F">
              <w:rPr>
                <w:lang w:val="fr-FR" w:eastAsia="ko-KR"/>
              </w:rPr>
              <w:t>[N1, N2, P] = [2, 4, 2] (16 CSI-RS ports)</w:t>
            </w:r>
          </w:p>
          <w:p w14:paraId="44A5B6DC" w14:textId="77777777" w:rsidR="00CD135A" w:rsidRPr="0067062F" w:rsidRDefault="00CD135A" w:rsidP="00CD135A">
            <w:pPr>
              <w:pStyle w:val="ListParagraph"/>
              <w:numPr>
                <w:ilvl w:val="0"/>
                <w:numId w:val="30"/>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CSI feedback payload size</w:t>
            </w:r>
          </w:p>
          <w:p w14:paraId="2464E828" w14:textId="77777777" w:rsidR="00CD135A" w:rsidRPr="0067062F" w:rsidRDefault="00CD135A" w:rsidP="00CD135A">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Multiple values, encouraged to pick at least one value from each of small, medium, and large payload regions X, Y, and Z.</w:t>
            </w:r>
          </w:p>
          <w:p w14:paraId="4E2B1A9A" w14:textId="77777777" w:rsidR="00CD135A" w:rsidRPr="0067062F" w:rsidRDefault="00CD135A" w:rsidP="00CD135A">
            <w:pPr>
              <w:pStyle w:val="ListParagraph"/>
              <w:numPr>
                <w:ilvl w:val="0"/>
                <w:numId w:val="30"/>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Bandwidth</w:t>
            </w:r>
            <w:r w:rsidRPr="0067062F">
              <w:rPr>
                <w:rFonts w:eastAsia="等线"/>
                <w:lang w:eastAsia="zh-CN"/>
              </w:rPr>
              <w:t xml:space="preserve"> &amp; subband size</w:t>
            </w:r>
          </w:p>
          <w:p w14:paraId="66A85824" w14:textId="77777777" w:rsidR="00CD135A" w:rsidRPr="0067062F" w:rsidRDefault="00CD135A" w:rsidP="00CD135A">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eastAsia="ko-KR"/>
              </w:rPr>
            </w:pPr>
            <w:r w:rsidRPr="0067062F">
              <w:rPr>
                <w:rFonts w:eastAsia="等线"/>
                <w:lang w:eastAsia="ko-KR"/>
              </w:rPr>
              <w:t>All subbands</w:t>
            </w:r>
          </w:p>
          <w:p w14:paraId="3A8E6194" w14:textId="634A40E1" w:rsidR="00CD135A" w:rsidRPr="0067062F" w:rsidRDefault="00CD135A" w:rsidP="00CD135A">
            <w:pPr>
              <w:pStyle w:val="ListParagraph"/>
              <w:numPr>
                <w:ilvl w:val="1"/>
                <w:numId w:val="30"/>
              </w:numPr>
              <w:overflowPunct/>
              <w:autoSpaceDE/>
              <w:autoSpaceDN/>
              <w:adjustRightInd/>
              <w:spacing w:before="120" w:after="160" w:line="276" w:lineRule="auto"/>
              <w:ind w:firstLineChars="0"/>
              <w:contextualSpacing/>
              <w:textAlignment w:val="auto"/>
            </w:pPr>
            <w:r w:rsidRPr="0067062F">
              <w:rPr>
                <w:rFonts w:eastAsia="等线"/>
                <w:lang w:eastAsia="ko-KR"/>
              </w:rPr>
              <w:t>A subset of all the subbands.</w:t>
            </w:r>
          </w:p>
        </w:tc>
      </w:tr>
    </w:tbl>
    <w:p w14:paraId="2C102768" w14:textId="77777777" w:rsidR="00666F45" w:rsidRDefault="00666F45" w:rsidP="0049144C">
      <w:pPr>
        <w:spacing w:after="180"/>
        <w:rPr>
          <w:rFonts w:ascii="Times New Roman" w:hAnsi="Times New Roman" w:cs="Times New Roman"/>
          <w:b/>
          <w:bCs/>
          <w:sz w:val="20"/>
          <w:szCs w:val="20"/>
        </w:rPr>
      </w:pPr>
    </w:p>
    <w:p w14:paraId="4F497B3E" w14:textId="500C546D" w:rsidR="0049144C" w:rsidRPr="0067062F" w:rsidRDefault="0049144C" w:rsidP="0049144C">
      <w:pPr>
        <w:spacing w:after="180"/>
        <w:rPr>
          <w:rFonts w:ascii="Times New Roman" w:hAnsi="Times New Roman" w:cs="Times New Roman"/>
          <w:b/>
          <w:bCs/>
          <w:sz w:val="20"/>
          <w:szCs w:val="20"/>
        </w:rPr>
      </w:pPr>
      <w:r w:rsidRPr="0067062F">
        <w:rPr>
          <w:rFonts w:ascii="Times New Roman" w:hAnsi="Times New Roman" w:cs="Times New Roman"/>
          <w:b/>
          <w:bCs/>
          <w:sz w:val="20"/>
          <w:szCs w:val="20"/>
        </w:rPr>
        <w:t xml:space="preserve">Observation </w:t>
      </w:r>
      <w:r w:rsidR="00692208">
        <w:rPr>
          <w:rFonts w:ascii="Times New Roman" w:hAnsi="Times New Roman" w:cs="Times New Roman"/>
          <w:b/>
          <w:bCs/>
          <w:sz w:val="20"/>
          <w:szCs w:val="20"/>
        </w:rPr>
        <w:t>2</w:t>
      </w:r>
      <w:r w:rsidRPr="0067062F">
        <w:rPr>
          <w:rFonts w:ascii="Times New Roman" w:hAnsi="Times New Roman" w:cs="Times New Roman"/>
          <w:b/>
          <w:bCs/>
          <w:sz w:val="20"/>
          <w:szCs w:val="20"/>
        </w:rPr>
        <w:t xml:space="preserve">: </w:t>
      </w:r>
      <w:r w:rsidR="00181848" w:rsidRPr="0067062F">
        <w:rPr>
          <w:rFonts w:ascii="Times New Roman" w:hAnsi="Times New Roman" w:cs="Times New Roman"/>
          <w:b/>
          <w:bCs/>
          <w:sz w:val="20"/>
          <w:szCs w:val="20"/>
        </w:rPr>
        <w:t>Three scalability aspects, t</w:t>
      </w:r>
      <w:r w:rsidRPr="0067062F">
        <w:rPr>
          <w:rFonts w:ascii="Times New Roman" w:hAnsi="Times New Roman" w:cs="Times New Roman"/>
          <w:b/>
          <w:bCs/>
          <w:sz w:val="20"/>
          <w:szCs w:val="20"/>
        </w:rPr>
        <w:t>he number of Tx ports, CSI feedback payload size and subband number are considered variable</w:t>
      </w:r>
      <w:r w:rsidR="00692208">
        <w:rPr>
          <w:rFonts w:ascii="Times New Roman" w:hAnsi="Times New Roman" w:cs="Times New Roman"/>
          <w:b/>
          <w:bCs/>
          <w:sz w:val="20"/>
          <w:szCs w:val="20"/>
        </w:rPr>
        <w:t>s</w:t>
      </w:r>
      <w:r w:rsidRPr="0067062F">
        <w:rPr>
          <w:rFonts w:ascii="Times New Roman" w:hAnsi="Times New Roman" w:cs="Times New Roman"/>
          <w:b/>
          <w:bCs/>
          <w:sz w:val="20"/>
          <w:szCs w:val="20"/>
        </w:rPr>
        <w:t xml:space="preserve"> to </w:t>
      </w:r>
      <w:r w:rsidR="00181848" w:rsidRPr="0067062F">
        <w:rPr>
          <w:rFonts w:ascii="Times New Roman" w:hAnsi="Times New Roman" w:cs="Times New Roman"/>
          <w:b/>
          <w:bCs/>
          <w:sz w:val="20"/>
          <w:szCs w:val="20"/>
        </w:rPr>
        <w:t>verify the model scalability in RAN1.</w:t>
      </w:r>
    </w:p>
    <w:p w14:paraId="540B240C" w14:textId="0F94F902" w:rsidR="00181848" w:rsidRPr="0067062F" w:rsidRDefault="00EE7796" w:rsidP="0049144C">
      <w:pPr>
        <w:spacing w:after="180"/>
        <w:rPr>
          <w:rFonts w:ascii="Times New Roman" w:hAnsi="Times New Roman" w:cs="Times New Roman"/>
          <w:sz w:val="20"/>
          <w:szCs w:val="20"/>
          <w:lang w:val="en-GB"/>
        </w:rPr>
      </w:pPr>
      <w:r w:rsidRPr="0067062F">
        <w:rPr>
          <w:rFonts w:ascii="Times New Roman" w:hAnsi="Times New Roman" w:cs="Times New Roman"/>
          <w:sz w:val="20"/>
          <w:szCs w:val="20"/>
          <w:lang w:val="en-GB"/>
        </w:rPr>
        <w:t>There are too many potential combinations of the variable three aspects. To reduce the workload of simulation, RAN4 need to select a subset of all the alternatives, including typical Tx port number and antenna layout, typical payload sizes and typical subband number.</w:t>
      </w:r>
    </w:p>
    <w:p w14:paraId="20C19171" w14:textId="5537A2D6" w:rsidR="00EE7796" w:rsidRDefault="00EE7796" w:rsidP="00EE7796">
      <w:pPr>
        <w:spacing w:after="180"/>
        <w:rPr>
          <w:rFonts w:ascii="Times New Roman" w:hAnsi="Times New Roman" w:cs="Times New Roman"/>
          <w:b/>
          <w:bCs/>
          <w:sz w:val="20"/>
          <w:szCs w:val="20"/>
        </w:rPr>
      </w:pPr>
      <w:bookmarkStart w:id="2" w:name="_Hlk210227708"/>
      <w:r w:rsidRPr="0067062F">
        <w:rPr>
          <w:rFonts w:ascii="Times New Roman" w:hAnsi="Times New Roman" w:cs="Times New Roman"/>
          <w:b/>
          <w:bCs/>
          <w:sz w:val="20"/>
          <w:szCs w:val="20"/>
        </w:rPr>
        <w:t xml:space="preserve">Proposal </w:t>
      </w:r>
      <w:r w:rsidR="00692208">
        <w:rPr>
          <w:rFonts w:ascii="Times New Roman" w:hAnsi="Times New Roman" w:cs="Times New Roman"/>
          <w:b/>
          <w:bCs/>
          <w:sz w:val="20"/>
          <w:szCs w:val="20"/>
        </w:rPr>
        <w:t>2</w:t>
      </w:r>
      <w:r w:rsidRPr="0067062F">
        <w:rPr>
          <w:rFonts w:ascii="Times New Roman" w:hAnsi="Times New Roman" w:cs="Times New Roman"/>
          <w:b/>
          <w:bCs/>
          <w:sz w:val="20"/>
          <w:szCs w:val="20"/>
        </w:rPr>
        <w:t xml:space="preserve">: RAN4 </w:t>
      </w:r>
      <w:r w:rsidR="00194B1B" w:rsidRPr="0067062F">
        <w:rPr>
          <w:rFonts w:ascii="Times New Roman" w:hAnsi="Times New Roman" w:cs="Times New Roman"/>
          <w:b/>
          <w:bCs/>
          <w:sz w:val="20"/>
          <w:szCs w:val="20"/>
        </w:rPr>
        <w:t xml:space="preserve">should </w:t>
      </w:r>
      <w:r w:rsidRPr="0067062F">
        <w:rPr>
          <w:rFonts w:ascii="Times New Roman" w:hAnsi="Times New Roman" w:cs="Times New Roman"/>
          <w:b/>
          <w:bCs/>
          <w:sz w:val="20"/>
          <w:szCs w:val="20"/>
        </w:rPr>
        <w:t xml:space="preserve">determine a set of </w:t>
      </w:r>
      <w:r w:rsidR="00194B1B" w:rsidRPr="0067062F">
        <w:rPr>
          <w:rFonts w:ascii="Times New Roman" w:hAnsi="Times New Roman" w:cs="Times New Roman"/>
          <w:b/>
          <w:bCs/>
          <w:sz w:val="20"/>
          <w:szCs w:val="20"/>
        </w:rPr>
        <w:t xml:space="preserve">combinations </w:t>
      </w:r>
      <w:r w:rsidR="009A7C99">
        <w:rPr>
          <w:rFonts w:ascii="Times New Roman" w:hAnsi="Times New Roman" w:cs="Times New Roman"/>
          <w:b/>
          <w:bCs/>
          <w:sz w:val="20"/>
          <w:szCs w:val="20"/>
        </w:rPr>
        <w:t>with typical values of</w:t>
      </w:r>
      <w:r w:rsidR="00194B1B" w:rsidRPr="0067062F">
        <w:rPr>
          <w:rFonts w:ascii="Times New Roman" w:hAnsi="Times New Roman" w:cs="Times New Roman"/>
          <w:b/>
          <w:bCs/>
          <w:sz w:val="20"/>
          <w:szCs w:val="20"/>
        </w:rPr>
        <w:t xml:space="preserve"> Tx port number and antenna layout, CSI feedback payload size and subband number</w:t>
      </w:r>
      <w:r w:rsidR="00162004" w:rsidRPr="0067062F">
        <w:rPr>
          <w:rFonts w:ascii="Times New Roman" w:hAnsi="Times New Roman" w:cs="Times New Roman"/>
          <w:b/>
          <w:bCs/>
          <w:sz w:val="20"/>
          <w:szCs w:val="20"/>
        </w:rPr>
        <w:t xml:space="preserve"> to align the scalability solutions.</w:t>
      </w:r>
    </w:p>
    <w:bookmarkEnd w:id="2"/>
    <w:p w14:paraId="5BB9D104" w14:textId="77777777" w:rsidR="009D3255" w:rsidRPr="0067062F" w:rsidRDefault="009D3255" w:rsidP="00EE7796">
      <w:pPr>
        <w:spacing w:after="180"/>
        <w:rPr>
          <w:rFonts w:ascii="Times New Roman" w:hAnsi="Times New Roman" w:cs="Times New Roman"/>
          <w:b/>
          <w:bCs/>
          <w:sz w:val="20"/>
          <w:szCs w:val="20"/>
        </w:rPr>
      </w:pPr>
    </w:p>
    <w:p w14:paraId="06D0D53F" w14:textId="1A60C02F" w:rsidR="00395163" w:rsidRDefault="00395163" w:rsidP="00395163">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3</w:t>
      </w:r>
      <w:r w:rsidRPr="005E1D60">
        <w:rPr>
          <w:rFonts w:ascii="Times New Roman" w:eastAsiaTheme="minorEastAsia" w:hAnsi="Times New Roman"/>
          <w:b/>
          <w:bCs/>
          <w:sz w:val="24"/>
          <w:szCs w:val="22"/>
          <w:lang w:val="en-US"/>
        </w:rPr>
        <w:t xml:space="preserve"> </w:t>
      </w:r>
      <w:r>
        <w:rPr>
          <w:rFonts w:ascii="Times New Roman" w:eastAsiaTheme="minorEastAsia" w:hAnsi="Times New Roman" w:hint="eastAsia"/>
          <w:b/>
          <w:bCs/>
          <w:sz w:val="24"/>
          <w:szCs w:val="22"/>
          <w:lang w:val="en-US" w:eastAsia="zh-CN"/>
        </w:rPr>
        <w:t>Mixed</w:t>
      </w:r>
      <w:r>
        <w:rPr>
          <w:rFonts w:ascii="Times New Roman" w:eastAsiaTheme="minorEastAsia" w:hAnsi="Times New Roman"/>
          <w:b/>
          <w:bCs/>
          <w:sz w:val="24"/>
          <w:szCs w:val="22"/>
          <w:lang w:val="en-US"/>
        </w:rPr>
        <w:t xml:space="preserve"> dataset generation</w:t>
      </w:r>
    </w:p>
    <w:p w14:paraId="0239E8EA" w14:textId="3927F928" w:rsidR="00C90723" w:rsidRDefault="00B83372" w:rsidP="00EE7796">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Rel-19, following system-level simulation parameters are used to generate training/testing dataset</w:t>
      </w:r>
      <w:r w:rsidR="00AC5201">
        <w:rPr>
          <w:rFonts w:ascii="Times New Roman" w:hAnsi="Times New Roman"/>
          <w:sz w:val="20"/>
          <w:szCs w:val="20"/>
        </w:rPr>
        <w:t xml:space="preserve"> </w:t>
      </w:r>
      <w:r>
        <w:rPr>
          <w:rFonts w:ascii="Times New Roman" w:hAnsi="Times New Roman"/>
          <w:sz w:val="20"/>
          <w:szCs w:val="20"/>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AC5201" w:rsidRPr="00413695" w14:paraId="5C95344B"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185D94" w14:textId="77777777" w:rsidR="00AC5201" w:rsidRPr="00413695" w:rsidRDefault="00AC5201" w:rsidP="00A13FBE">
            <w:pPr>
              <w:pStyle w:val="TAH"/>
              <w:spacing w:line="256" w:lineRule="auto"/>
            </w:pPr>
            <w:r w:rsidRPr="00413695">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6BCAC284" w14:textId="77777777" w:rsidR="00AC5201" w:rsidRPr="00413695" w:rsidRDefault="00AC5201" w:rsidP="00A13FBE">
            <w:pPr>
              <w:pStyle w:val="TAH"/>
              <w:spacing w:line="256" w:lineRule="auto"/>
            </w:pPr>
            <w:r w:rsidRPr="00413695">
              <w:t>Value</w:t>
            </w:r>
          </w:p>
        </w:tc>
      </w:tr>
      <w:tr w:rsidR="00AC5201" w:rsidRPr="00413695" w14:paraId="2225A4A7"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3040247" w14:textId="77777777" w:rsidR="00AC5201" w:rsidRPr="00413695" w:rsidRDefault="00AC5201" w:rsidP="00A13FBE">
            <w:pPr>
              <w:pStyle w:val="TAL"/>
              <w:spacing w:line="256" w:lineRule="auto"/>
            </w:pPr>
            <w:r w:rsidRPr="00413695">
              <w:rPr>
                <w:lang w:eastAsia="zh-CN"/>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2BD84040" w14:textId="77777777" w:rsidR="00AC5201" w:rsidRPr="00413695" w:rsidRDefault="00AC5201" w:rsidP="00A13FBE">
            <w:pPr>
              <w:pStyle w:val="TAC"/>
              <w:spacing w:line="256" w:lineRule="auto"/>
              <w:jc w:val="left"/>
            </w:pPr>
            <w:r w:rsidRPr="00413695">
              <w:t>FDD, OFDM</w:t>
            </w:r>
          </w:p>
        </w:tc>
      </w:tr>
      <w:tr w:rsidR="00AC5201" w:rsidRPr="00413695" w14:paraId="59BCA764"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2A6680" w14:textId="77777777" w:rsidR="00AC5201" w:rsidRPr="00413695" w:rsidRDefault="00AC5201" w:rsidP="00A13FBE">
            <w:pPr>
              <w:pStyle w:val="TAL"/>
              <w:spacing w:line="256" w:lineRule="auto"/>
            </w:pPr>
            <w:r w:rsidRPr="00413695">
              <w:rPr>
                <w:lang w:eastAsia="zh-CN"/>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0AAAE916" w14:textId="77777777" w:rsidR="00AC5201" w:rsidRPr="00413695" w:rsidRDefault="00AC5201" w:rsidP="00A13FBE">
            <w:pPr>
              <w:pStyle w:val="TAC"/>
              <w:spacing w:line="256" w:lineRule="auto"/>
              <w:jc w:val="left"/>
            </w:pPr>
            <w:r w:rsidRPr="00413695">
              <w:t>OFDMA</w:t>
            </w:r>
          </w:p>
        </w:tc>
      </w:tr>
      <w:tr w:rsidR="00AC5201" w:rsidRPr="00413695" w14:paraId="26E269DB"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6E7C39" w14:textId="77777777" w:rsidR="00AC5201" w:rsidRPr="00413695" w:rsidRDefault="00AC5201" w:rsidP="00A13FBE">
            <w:pPr>
              <w:pStyle w:val="TAL"/>
              <w:spacing w:line="256" w:lineRule="auto"/>
            </w:pPr>
            <w:r w:rsidRPr="00413695">
              <w:rPr>
                <w:lang w:eastAsia="zh-CN"/>
              </w:rPr>
              <w:t>Scenario</w:t>
            </w:r>
          </w:p>
        </w:tc>
        <w:tc>
          <w:tcPr>
            <w:tcW w:w="5621" w:type="dxa"/>
            <w:tcBorders>
              <w:top w:val="single" w:sz="4" w:space="0" w:color="auto"/>
              <w:left w:val="single" w:sz="4" w:space="0" w:color="auto"/>
              <w:bottom w:val="single" w:sz="4" w:space="0" w:color="auto"/>
              <w:right w:val="single" w:sz="4" w:space="0" w:color="auto"/>
            </w:tcBorders>
            <w:hideMark/>
          </w:tcPr>
          <w:p w14:paraId="6AA068D3" w14:textId="77777777" w:rsidR="00AC5201" w:rsidRPr="00413695" w:rsidRDefault="00AC5201" w:rsidP="00A13FBE">
            <w:pPr>
              <w:keepNext/>
              <w:keepLines/>
              <w:spacing w:line="256" w:lineRule="auto"/>
              <w:rPr>
                <w:rFonts w:ascii="Arial" w:hAnsi="Arial"/>
                <w:sz w:val="18"/>
              </w:rPr>
            </w:pPr>
            <w:r w:rsidRPr="00413695">
              <w:rPr>
                <w:rFonts w:ascii="Arial" w:hAnsi="Arial"/>
                <w:sz w:val="18"/>
              </w:rPr>
              <w:t>Dense Urban (Macro only)</w:t>
            </w:r>
          </w:p>
        </w:tc>
      </w:tr>
      <w:tr w:rsidR="00AC5201" w:rsidRPr="00413695" w14:paraId="0761DDFE"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703AC0E" w14:textId="77777777" w:rsidR="00AC5201" w:rsidRPr="00413695" w:rsidRDefault="00AC5201" w:rsidP="00A13FBE">
            <w:pPr>
              <w:pStyle w:val="TAL"/>
              <w:spacing w:line="256" w:lineRule="auto"/>
            </w:pPr>
            <w:r w:rsidRPr="00413695">
              <w:rPr>
                <w:lang w:eastAsia="zh-CN"/>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42EC8973" w14:textId="77777777" w:rsidR="00AC5201" w:rsidRPr="00413695" w:rsidRDefault="00AC5201" w:rsidP="00A13FBE">
            <w:pPr>
              <w:pStyle w:val="TAC"/>
              <w:spacing w:line="256" w:lineRule="auto"/>
              <w:jc w:val="left"/>
            </w:pPr>
            <w:r w:rsidRPr="00413695">
              <w:rPr>
                <w:snapToGrid w:val="0"/>
              </w:rPr>
              <w:t>FR1 only, [2GHz, 4GHz]</w:t>
            </w:r>
          </w:p>
        </w:tc>
      </w:tr>
      <w:tr w:rsidR="00AC5201" w:rsidRPr="00413695" w14:paraId="1A8609D0"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08E0B40" w14:textId="77777777" w:rsidR="00AC5201" w:rsidRPr="00413695" w:rsidRDefault="00AC5201" w:rsidP="00A13FBE">
            <w:pPr>
              <w:pStyle w:val="TAL"/>
              <w:spacing w:line="256" w:lineRule="auto"/>
            </w:pPr>
            <w:r w:rsidRPr="00413695">
              <w:rPr>
                <w:lang w:eastAsia="zh-CN"/>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74527601" w14:textId="77777777" w:rsidR="00AC5201" w:rsidRPr="00413695" w:rsidRDefault="00AC5201" w:rsidP="00A13FBE">
            <w:pPr>
              <w:pStyle w:val="TAC"/>
              <w:spacing w:line="256" w:lineRule="auto"/>
              <w:jc w:val="left"/>
            </w:pPr>
            <w:r w:rsidRPr="00413695">
              <w:t>200m</w:t>
            </w:r>
          </w:p>
        </w:tc>
      </w:tr>
      <w:tr w:rsidR="00AC5201" w:rsidRPr="00413695" w14:paraId="7303F284"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33375F" w14:textId="77777777" w:rsidR="00AC5201" w:rsidRPr="00413695" w:rsidRDefault="00AC5201" w:rsidP="00A13FBE">
            <w:pPr>
              <w:pStyle w:val="TAL"/>
              <w:spacing w:line="256" w:lineRule="auto"/>
            </w:pPr>
            <w:r w:rsidRPr="00413695">
              <w:rPr>
                <w:lang w:val="en-US" w:eastAsia="zh-CN"/>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7EE003EF" w14:textId="77777777" w:rsidR="00AC5201" w:rsidRPr="00413695" w:rsidRDefault="00AC5201" w:rsidP="00A13FBE">
            <w:pPr>
              <w:pStyle w:val="TAC"/>
              <w:spacing w:line="256" w:lineRule="auto"/>
              <w:jc w:val="left"/>
            </w:pPr>
            <w:r w:rsidRPr="00413695">
              <w:t>According to TR 38.901</w:t>
            </w:r>
          </w:p>
        </w:tc>
      </w:tr>
      <w:tr w:rsidR="00AC5201" w:rsidRPr="00413695" w14:paraId="56CAEF09"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97B942E" w14:textId="77777777" w:rsidR="00AC5201" w:rsidRPr="00413695" w:rsidRDefault="00AC5201" w:rsidP="00A13FBE">
            <w:pPr>
              <w:pStyle w:val="TAL"/>
              <w:spacing w:line="256" w:lineRule="auto"/>
            </w:pPr>
            <w:r w:rsidRPr="00413695">
              <w:rPr>
                <w:lang w:eastAsia="zh-CN"/>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14F0AE03" w14:textId="77777777" w:rsidR="00AC5201" w:rsidRPr="00413695" w:rsidRDefault="00AC5201" w:rsidP="00A13FBE">
            <w:pPr>
              <w:keepNext/>
              <w:keepLines/>
              <w:spacing w:line="256" w:lineRule="auto"/>
              <w:rPr>
                <w:rFonts w:ascii="Arial" w:hAnsi="Arial" w:cs="Arial"/>
                <w:sz w:val="18"/>
                <w:szCs w:val="18"/>
              </w:rPr>
            </w:pPr>
            <w:r w:rsidRPr="00413695">
              <w:rPr>
                <w:rFonts w:ascii="Arial" w:hAnsi="Arial" w:cs="Arial"/>
                <w:sz w:val="18"/>
                <w:szCs w:val="18"/>
              </w:rPr>
              <w:t>Companies need to report which option(s) are used between</w:t>
            </w:r>
          </w:p>
          <w:p w14:paraId="705061F5" w14:textId="77777777" w:rsidR="00AC5201" w:rsidRPr="00413695" w:rsidRDefault="00AC5201" w:rsidP="00A13FBE">
            <w:pPr>
              <w:keepNext/>
              <w:keepLines/>
              <w:spacing w:line="256" w:lineRule="auto"/>
              <w:rPr>
                <w:rFonts w:ascii="Arial" w:hAnsi="Arial" w:cs="Arial"/>
                <w:sz w:val="18"/>
                <w:szCs w:val="18"/>
                <w:lang w:val="fr-FR"/>
              </w:rPr>
            </w:pPr>
            <w:r w:rsidRPr="00413695">
              <w:rPr>
                <w:rFonts w:ascii="Arial" w:hAnsi="Arial" w:cs="Arial"/>
                <w:sz w:val="18"/>
                <w:szCs w:val="18"/>
                <w:lang w:val="fr-FR"/>
              </w:rPr>
              <w:t>- 32 ports: (8,8,2,1,1,2,8), (dH,dV) = (0.5, 0.8)</w:t>
            </w:r>
            <w:r w:rsidRPr="00413695">
              <w:rPr>
                <w:rFonts w:ascii="Arial" w:hAnsi="Arial" w:cs="Arial"/>
                <w:sz w:val="18"/>
                <w:szCs w:val="18"/>
              </w:rPr>
              <w:t>λ</w:t>
            </w:r>
          </w:p>
        </w:tc>
      </w:tr>
      <w:tr w:rsidR="00AC5201" w:rsidRPr="00413695" w14:paraId="53979E6D"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2411000"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550FA0C6" w14:textId="77777777" w:rsidR="00AC5201" w:rsidRPr="00413695" w:rsidRDefault="00AC5201" w:rsidP="00A13FBE">
            <w:pPr>
              <w:widowControl w:val="0"/>
              <w:spacing w:line="256" w:lineRule="auto"/>
              <w:rPr>
                <w:rFonts w:ascii="Arial" w:hAnsi="Arial" w:cs="Arial"/>
                <w:sz w:val="18"/>
                <w:szCs w:val="18"/>
              </w:rPr>
            </w:pPr>
            <w:r w:rsidRPr="00413695">
              <w:rPr>
                <w:rFonts w:ascii="Arial" w:hAnsi="Arial" w:cs="Arial"/>
                <w:sz w:val="18"/>
                <w:szCs w:val="18"/>
              </w:rPr>
              <w:t>4RX: (1,2,2,1,1,1,2), (dH,dV) = (0.5, 0.5)λ for (rank 1-4)</w:t>
            </w:r>
          </w:p>
        </w:tc>
      </w:tr>
      <w:tr w:rsidR="00AC5201" w:rsidRPr="00413695" w14:paraId="0BCDACA8"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AA594E9"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BS Tx power</w:t>
            </w:r>
          </w:p>
        </w:tc>
        <w:tc>
          <w:tcPr>
            <w:tcW w:w="5621" w:type="dxa"/>
            <w:tcBorders>
              <w:top w:val="single" w:sz="4" w:space="0" w:color="auto"/>
              <w:left w:val="single" w:sz="4" w:space="0" w:color="auto"/>
              <w:bottom w:val="single" w:sz="4" w:space="0" w:color="auto"/>
              <w:right w:val="single" w:sz="4" w:space="0" w:color="auto"/>
            </w:tcBorders>
            <w:hideMark/>
          </w:tcPr>
          <w:p w14:paraId="3D4E9C44"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44dBm for 20MHz</w:t>
            </w:r>
          </w:p>
        </w:tc>
      </w:tr>
      <w:tr w:rsidR="00AC5201" w:rsidRPr="00413695" w14:paraId="0D0609A1"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C65553D"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0683E572"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25m</w:t>
            </w:r>
          </w:p>
        </w:tc>
      </w:tr>
      <w:tr w:rsidR="00AC5201" w:rsidRPr="00413695" w14:paraId="1E0B07A3"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BAC1658"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53E1F1EE"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Follow TR36.873</w:t>
            </w:r>
          </w:p>
        </w:tc>
      </w:tr>
      <w:tr w:rsidR="00AC5201" w:rsidRPr="00413695" w14:paraId="46EB4FF2"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830B954"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70429F6F"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9dB</w:t>
            </w:r>
          </w:p>
        </w:tc>
      </w:tr>
      <w:tr w:rsidR="00AC5201" w:rsidRPr="00413695" w14:paraId="671588D8" w14:textId="77777777" w:rsidTr="00A13FB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4C66E309"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lastRenderedPageBreak/>
              <w:t>Numerology</w:t>
            </w:r>
          </w:p>
        </w:tc>
        <w:tc>
          <w:tcPr>
            <w:tcW w:w="1642" w:type="dxa"/>
            <w:tcBorders>
              <w:top w:val="single" w:sz="4" w:space="0" w:color="auto"/>
              <w:left w:val="single" w:sz="4" w:space="0" w:color="auto"/>
              <w:bottom w:val="single" w:sz="4" w:space="0" w:color="auto"/>
              <w:right w:val="single" w:sz="4" w:space="0" w:color="auto"/>
            </w:tcBorders>
            <w:hideMark/>
          </w:tcPr>
          <w:p w14:paraId="2220AE3B"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Slot/non-slot</w:t>
            </w:r>
          </w:p>
        </w:tc>
        <w:tc>
          <w:tcPr>
            <w:tcW w:w="5621" w:type="dxa"/>
            <w:tcBorders>
              <w:top w:val="single" w:sz="4" w:space="0" w:color="auto"/>
              <w:left w:val="single" w:sz="4" w:space="0" w:color="auto"/>
              <w:bottom w:val="single" w:sz="4" w:space="0" w:color="auto"/>
              <w:right w:val="single" w:sz="4" w:space="0" w:color="auto"/>
            </w:tcBorders>
            <w:hideMark/>
          </w:tcPr>
          <w:p w14:paraId="5AC8DEBB"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lang w:eastAsia="zh-CN"/>
              </w:rPr>
              <w:t>14 OFDM symbol slot</w:t>
            </w:r>
          </w:p>
        </w:tc>
      </w:tr>
      <w:tr w:rsidR="00AC5201" w:rsidRPr="00B9460B" w14:paraId="657DCC58" w14:textId="77777777" w:rsidTr="00A13FBE">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402FA94D" w14:textId="77777777" w:rsidR="00AC5201" w:rsidRPr="00413695" w:rsidRDefault="00AC5201" w:rsidP="00A13FBE">
            <w:pPr>
              <w:spacing w:line="256" w:lineRule="auto"/>
              <w:rPr>
                <w:rFonts w:ascii="Arial" w:hAnsi="Arial"/>
                <w:sz w:val="18"/>
              </w:rPr>
            </w:pPr>
          </w:p>
        </w:tc>
        <w:tc>
          <w:tcPr>
            <w:tcW w:w="1642" w:type="dxa"/>
            <w:tcBorders>
              <w:top w:val="single" w:sz="4" w:space="0" w:color="auto"/>
              <w:left w:val="single" w:sz="4" w:space="0" w:color="auto"/>
              <w:bottom w:val="single" w:sz="4" w:space="0" w:color="auto"/>
              <w:right w:val="single" w:sz="4" w:space="0" w:color="auto"/>
            </w:tcBorders>
            <w:hideMark/>
          </w:tcPr>
          <w:p w14:paraId="7F7EB8D9"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SCS</w:t>
            </w:r>
          </w:p>
        </w:tc>
        <w:tc>
          <w:tcPr>
            <w:tcW w:w="5621" w:type="dxa"/>
            <w:tcBorders>
              <w:top w:val="single" w:sz="4" w:space="0" w:color="auto"/>
              <w:left w:val="single" w:sz="4" w:space="0" w:color="auto"/>
              <w:bottom w:val="single" w:sz="4" w:space="0" w:color="auto"/>
              <w:right w:val="single" w:sz="4" w:space="0" w:color="auto"/>
            </w:tcBorders>
            <w:hideMark/>
          </w:tcPr>
          <w:p w14:paraId="3B8660C8" w14:textId="77777777" w:rsidR="00AC5201" w:rsidRPr="00413695" w:rsidRDefault="00AC5201" w:rsidP="00A13FBE">
            <w:pPr>
              <w:pStyle w:val="TAC"/>
              <w:keepNext w:val="0"/>
              <w:spacing w:line="252" w:lineRule="auto"/>
              <w:jc w:val="left"/>
              <w:rPr>
                <w:lang w:eastAsia="zh-CN"/>
              </w:rPr>
            </w:pPr>
            <w:r w:rsidRPr="00413695">
              <w:rPr>
                <w:lang w:eastAsia="zh-CN"/>
              </w:rPr>
              <w:t xml:space="preserve">Baseline: 15kHz for 2GHz; </w:t>
            </w:r>
          </w:p>
          <w:p w14:paraId="2D3BAD8D" w14:textId="77777777" w:rsidR="00AC5201" w:rsidRPr="00B9460B" w:rsidRDefault="00AC5201" w:rsidP="00A13FBE">
            <w:pPr>
              <w:pStyle w:val="TAC"/>
              <w:keepNext w:val="0"/>
              <w:keepLines w:val="0"/>
              <w:widowControl w:val="0"/>
              <w:spacing w:line="256" w:lineRule="auto"/>
              <w:jc w:val="left"/>
              <w:rPr>
                <w:rFonts w:eastAsia="Yu Mincho"/>
                <w:lang w:eastAsia="ja-JP"/>
              </w:rPr>
            </w:pPr>
            <w:r w:rsidRPr="00413695">
              <w:rPr>
                <w:lang w:eastAsia="zh-CN"/>
              </w:rPr>
              <w:t>Optional: 30kHz for 4GHz</w:t>
            </w:r>
          </w:p>
        </w:tc>
      </w:tr>
      <w:tr w:rsidR="00AC5201" w:rsidRPr="00413695" w14:paraId="7BAA38C0"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1528CF"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14CB42B3" w14:textId="77777777" w:rsidR="00AC5201" w:rsidRPr="00413695" w:rsidRDefault="00AC5201" w:rsidP="00A13FBE">
            <w:pPr>
              <w:pStyle w:val="TAC"/>
              <w:keepNext w:val="0"/>
              <w:spacing w:line="252" w:lineRule="auto"/>
              <w:jc w:val="left"/>
              <w:rPr>
                <w:snapToGrid w:val="0"/>
              </w:rPr>
            </w:pPr>
            <w:r w:rsidRPr="00413695">
              <w:rPr>
                <w:lang w:eastAsia="zh-CN"/>
              </w:rPr>
              <w:t xml:space="preserve">Baseline: </w:t>
            </w:r>
            <w:r w:rsidRPr="00413695">
              <w:rPr>
                <w:snapToGrid w:val="0"/>
              </w:rPr>
              <w:t>10 MHz for 15kHz</w:t>
            </w:r>
          </w:p>
          <w:p w14:paraId="54CA9B07" w14:textId="77777777" w:rsidR="00AC5201" w:rsidRPr="00413695" w:rsidRDefault="00AC5201" w:rsidP="00A13FBE">
            <w:pPr>
              <w:pStyle w:val="TAC"/>
              <w:keepNext w:val="0"/>
              <w:keepLines w:val="0"/>
              <w:widowControl w:val="0"/>
              <w:spacing w:line="256" w:lineRule="auto"/>
              <w:jc w:val="left"/>
              <w:rPr>
                <w:rFonts w:eastAsia="MS Mincho"/>
                <w:snapToGrid w:val="0"/>
              </w:rPr>
            </w:pPr>
            <w:r w:rsidRPr="00413695">
              <w:rPr>
                <w:rFonts w:hint="eastAsia"/>
                <w:snapToGrid w:val="0"/>
              </w:rPr>
              <w:t>Optional: 20 MHz for 30kHz</w:t>
            </w:r>
          </w:p>
        </w:tc>
      </w:tr>
      <w:tr w:rsidR="00AC5201" w:rsidRPr="00413695" w14:paraId="6667CF82"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C501C74"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38606DFA"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Slot Format 0 (all downlink) for all slots</w:t>
            </w:r>
          </w:p>
        </w:tc>
      </w:tr>
      <w:tr w:rsidR="00AC5201" w:rsidRPr="00413695" w14:paraId="08027D24"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7909734" w14:textId="77777777" w:rsidR="00AC5201" w:rsidRPr="00413695" w:rsidRDefault="00AC5201" w:rsidP="00A13FBE">
            <w:pPr>
              <w:pStyle w:val="TAL"/>
              <w:keepNext w:val="0"/>
              <w:keepLines w:val="0"/>
              <w:widowControl w:val="0"/>
              <w:spacing w:line="256" w:lineRule="auto"/>
              <w:rPr>
                <w:lang w:eastAsia="zh-CN"/>
              </w:rPr>
            </w:pPr>
            <w:r w:rsidRPr="00413695">
              <w:rPr>
                <w:lang w:eastAsia="zh-CN"/>
              </w:rPr>
              <w:t>MIMO scheme</w:t>
            </w:r>
          </w:p>
        </w:tc>
        <w:tc>
          <w:tcPr>
            <w:tcW w:w="5621" w:type="dxa"/>
            <w:tcBorders>
              <w:top w:val="single" w:sz="4" w:space="0" w:color="auto"/>
              <w:left w:val="single" w:sz="4" w:space="0" w:color="auto"/>
              <w:bottom w:val="single" w:sz="4" w:space="0" w:color="auto"/>
              <w:right w:val="single" w:sz="4" w:space="0" w:color="auto"/>
            </w:tcBorders>
            <w:hideMark/>
          </w:tcPr>
          <w:p w14:paraId="41056BB9"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rPr>
              <w:t>SU-MIMO</w:t>
            </w:r>
          </w:p>
        </w:tc>
      </w:tr>
      <w:tr w:rsidR="00AC5201" w:rsidRPr="00413695" w14:paraId="62B2C11B"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28774E4"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19C2C1E" w14:textId="77777777" w:rsidR="00AC5201" w:rsidRPr="00413695" w:rsidRDefault="00AC5201" w:rsidP="00A13FBE">
            <w:pPr>
              <w:pStyle w:val="TAC"/>
              <w:keepNext w:val="0"/>
              <w:spacing w:line="252" w:lineRule="auto"/>
              <w:jc w:val="left"/>
              <w:rPr>
                <w:lang w:eastAsia="zh-CN"/>
              </w:rPr>
            </w:pPr>
            <w:r w:rsidRPr="00413695">
              <w:rPr>
                <w:lang w:eastAsia="zh-CN"/>
              </w:rPr>
              <w:t>Baseline: 1</w:t>
            </w:r>
          </w:p>
          <w:p w14:paraId="5F5533D8"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hint="eastAsia"/>
                <w:lang w:eastAsia="zh-CN"/>
              </w:rPr>
              <w:t>Optional: 2</w:t>
            </w:r>
          </w:p>
        </w:tc>
      </w:tr>
      <w:tr w:rsidR="00AC5201" w:rsidRPr="00413695" w14:paraId="344AE623"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EA713BA"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6AACCE7D" w14:textId="77777777" w:rsidR="00AC5201" w:rsidRPr="00413695" w:rsidRDefault="00AC5201" w:rsidP="00A13FBE">
            <w:pPr>
              <w:widowControl w:val="0"/>
              <w:spacing w:line="256" w:lineRule="auto"/>
              <w:rPr>
                <w:rFonts w:ascii="Arial" w:hAnsi="Arial" w:cs="Arial"/>
                <w:sz w:val="18"/>
                <w:szCs w:val="18"/>
              </w:rPr>
            </w:pPr>
            <w:r w:rsidRPr="00413695">
              <w:rPr>
                <w:rFonts w:ascii="Arial" w:hAnsi="Arial" w:cs="Arial"/>
                <w:sz w:val="18"/>
                <w:szCs w:val="18"/>
              </w:rPr>
              <w:t>Feedback assumption at least for baseline scheme</w:t>
            </w:r>
          </w:p>
          <w:p w14:paraId="027A7E6F" w14:textId="77777777" w:rsidR="00AC5201" w:rsidRPr="00413695" w:rsidRDefault="00AC5201" w:rsidP="00A13FBE">
            <w:pPr>
              <w:widowControl w:val="0"/>
              <w:spacing w:line="221" w:lineRule="atLeast"/>
              <w:textAlignment w:val="baseline"/>
              <w:rPr>
                <w:rFonts w:ascii="Arial" w:eastAsia="Microsoft YaHei UI" w:hAnsi="Arial" w:cs="Arial"/>
                <w:sz w:val="18"/>
                <w:szCs w:val="18"/>
              </w:rPr>
            </w:pPr>
            <w:r w:rsidRPr="00413695">
              <w:rPr>
                <w:rFonts w:ascii="Arial" w:eastAsia="Microsoft YaHei UI" w:hAnsi="Arial" w:cs="Arial"/>
                <w:sz w:val="18"/>
                <w:szCs w:val="18"/>
              </w:rPr>
              <w:t xml:space="preserve">- CSI feedback periodicity </w:t>
            </w:r>
            <w:r w:rsidRPr="00413695">
              <w:rPr>
                <w:rFonts w:ascii="Arial" w:eastAsia="Microsoft YaHei UI" w:hAnsi="Arial" w:cs="Arial"/>
                <w:sz w:val="14"/>
                <w:szCs w:val="14"/>
              </w:rPr>
              <w:t>(full CSI feedback)</w:t>
            </w:r>
            <w:r w:rsidRPr="00413695">
              <w:rPr>
                <w:rFonts w:ascii="Arial" w:eastAsia="Microsoft YaHei UI" w:hAnsi="Arial" w:cs="Arial"/>
                <w:sz w:val="18"/>
                <w:szCs w:val="18"/>
              </w:rPr>
              <w:t>: 5 ms (baseline)</w:t>
            </w:r>
          </w:p>
          <w:p w14:paraId="305126D1" w14:textId="77777777" w:rsidR="00AC5201" w:rsidRPr="00413695" w:rsidRDefault="00AC5201" w:rsidP="00A13FBE">
            <w:pPr>
              <w:widowControl w:val="0"/>
              <w:spacing w:line="221" w:lineRule="atLeast"/>
              <w:textAlignment w:val="baseline"/>
              <w:rPr>
                <w:rFonts w:ascii="Arial" w:eastAsia="MS Mincho" w:hAnsi="Arial" w:cs="Arial"/>
                <w:sz w:val="18"/>
                <w:szCs w:val="18"/>
              </w:rPr>
            </w:pPr>
            <w:r w:rsidRPr="00413695">
              <w:rPr>
                <w:rFonts w:ascii="Arial" w:eastAsia="Microsoft YaHei UI" w:hAnsi="Arial" w:cs="Arial"/>
                <w:sz w:val="18"/>
                <w:szCs w:val="18"/>
              </w:rPr>
              <w:t xml:space="preserve">- Scheduling delay </w:t>
            </w:r>
            <w:r w:rsidRPr="00413695">
              <w:rPr>
                <w:rFonts w:ascii="Arial" w:eastAsia="Microsoft YaHei UI" w:hAnsi="Arial" w:cs="Arial"/>
                <w:sz w:val="14"/>
                <w:szCs w:val="14"/>
              </w:rPr>
              <w:t>(from CSI feedback to time to apply in scheduling)</w:t>
            </w:r>
            <w:r w:rsidRPr="00413695">
              <w:rPr>
                <w:rFonts w:ascii="Arial" w:eastAsia="Microsoft YaHei UI" w:hAnsi="Arial" w:cs="Arial"/>
                <w:sz w:val="18"/>
                <w:szCs w:val="18"/>
              </w:rPr>
              <w:t>: 4 ms</w:t>
            </w:r>
          </w:p>
        </w:tc>
      </w:tr>
      <w:tr w:rsidR="00AC5201" w:rsidRPr="00413695" w14:paraId="226FD74A"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86B9EC3"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13B674B6" w14:textId="77777777" w:rsidR="00AC5201" w:rsidRPr="00413695" w:rsidRDefault="00AC5201" w:rsidP="00A13FBE">
            <w:pPr>
              <w:pStyle w:val="TAC"/>
              <w:keepNext w:val="0"/>
              <w:spacing w:line="252" w:lineRule="auto"/>
              <w:jc w:val="left"/>
            </w:pPr>
            <w:r w:rsidRPr="00413695">
              <w:t>Baseline: 50%</w:t>
            </w:r>
          </w:p>
          <w:p w14:paraId="59A823BC"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hint="eastAsia"/>
              </w:rPr>
              <w:t>Optional: 20/70%</w:t>
            </w:r>
            <w:r w:rsidRPr="00413695">
              <w:rPr>
                <w:rFonts w:cs="Arial"/>
                <w:szCs w:val="18"/>
              </w:rPr>
              <w:t xml:space="preserve"> </w:t>
            </w:r>
          </w:p>
        </w:tc>
      </w:tr>
      <w:tr w:rsidR="00AC5201" w:rsidRPr="00413695" w14:paraId="55019C0C"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7A2EC41"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004E4033" w14:textId="77777777" w:rsidR="00AC5201" w:rsidRPr="00413695" w:rsidRDefault="00AC5201" w:rsidP="00A13FBE">
            <w:pPr>
              <w:widowControl w:val="0"/>
              <w:spacing w:line="256" w:lineRule="auto"/>
              <w:rPr>
                <w:rFonts w:ascii="Arial" w:hAnsi="Arial" w:cs="Arial"/>
                <w:sz w:val="18"/>
                <w:szCs w:val="18"/>
              </w:rPr>
            </w:pPr>
            <w:r w:rsidRPr="00413695">
              <w:rPr>
                <w:rFonts w:ascii="Arial" w:hAnsi="Arial" w:cs="Arial"/>
                <w:sz w:val="18"/>
                <w:szCs w:val="18"/>
              </w:rPr>
              <w:t>CSI compression: 80% indoor (3 km/h), 20% outdoor (30 km/h)</w:t>
            </w:r>
          </w:p>
        </w:tc>
      </w:tr>
      <w:tr w:rsidR="00AC5201" w:rsidRPr="00413695" w14:paraId="4709CDBD"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9CC690E"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UE receiver</w:t>
            </w:r>
          </w:p>
        </w:tc>
        <w:tc>
          <w:tcPr>
            <w:tcW w:w="5621" w:type="dxa"/>
            <w:tcBorders>
              <w:top w:val="single" w:sz="4" w:space="0" w:color="auto"/>
              <w:left w:val="single" w:sz="4" w:space="0" w:color="auto"/>
              <w:bottom w:val="single" w:sz="4" w:space="0" w:color="auto"/>
              <w:right w:val="single" w:sz="4" w:space="0" w:color="auto"/>
            </w:tcBorders>
            <w:hideMark/>
          </w:tcPr>
          <w:p w14:paraId="71E70723"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MMSE-IRC as the baseline receiver</w:t>
            </w:r>
          </w:p>
        </w:tc>
      </w:tr>
      <w:tr w:rsidR="00AC5201" w:rsidRPr="00413695" w14:paraId="548F9350"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E26A798"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0BF86D8E" w14:textId="77777777" w:rsidR="00AC5201" w:rsidRPr="00413695" w:rsidRDefault="00AC5201" w:rsidP="00A13FBE">
            <w:pPr>
              <w:pStyle w:val="TAC"/>
              <w:keepNext w:val="0"/>
              <w:keepLines w:val="0"/>
              <w:widowControl w:val="0"/>
              <w:spacing w:line="256" w:lineRule="auto"/>
              <w:jc w:val="left"/>
              <w:rPr>
                <w:rFonts w:eastAsia="MS Mincho" w:cs="Arial"/>
                <w:szCs w:val="18"/>
              </w:rPr>
            </w:pPr>
            <w:r w:rsidRPr="00413695">
              <w:rPr>
                <w:rFonts w:cs="Arial"/>
                <w:szCs w:val="18"/>
                <w:lang w:eastAsia="zh-CN"/>
              </w:rPr>
              <w:t>Realistic</w:t>
            </w:r>
          </w:p>
        </w:tc>
      </w:tr>
      <w:tr w:rsidR="00AC5201" w:rsidRPr="00413695" w14:paraId="35D63612" w14:textId="77777777" w:rsidTr="00A13FBE">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133CC8" w14:textId="77777777" w:rsidR="00AC5201" w:rsidRPr="00413695" w:rsidRDefault="00AC5201" w:rsidP="00A13FBE">
            <w:pPr>
              <w:pStyle w:val="TAL"/>
              <w:keepNext w:val="0"/>
              <w:keepLines w:val="0"/>
              <w:widowControl w:val="0"/>
              <w:spacing w:line="256" w:lineRule="auto"/>
              <w:rPr>
                <w:lang w:eastAsia="zh-CN"/>
              </w:rPr>
            </w:pPr>
            <w:r w:rsidRPr="00413695">
              <w:rPr>
                <w:lang w:val="en-US" w:eastAsia="zh-CN"/>
              </w:rPr>
              <w:t>Channel estimation         </w:t>
            </w:r>
          </w:p>
        </w:tc>
        <w:tc>
          <w:tcPr>
            <w:tcW w:w="5621" w:type="dxa"/>
            <w:tcBorders>
              <w:top w:val="single" w:sz="4" w:space="0" w:color="auto"/>
              <w:left w:val="single" w:sz="4" w:space="0" w:color="auto"/>
              <w:bottom w:val="single" w:sz="4" w:space="0" w:color="auto"/>
              <w:right w:val="single" w:sz="4" w:space="0" w:color="auto"/>
            </w:tcBorders>
          </w:tcPr>
          <w:p w14:paraId="340F7A88" w14:textId="77777777" w:rsidR="00AC5201" w:rsidRPr="00413695" w:rsidRDefault="00AC5201" w:rsidP="00A13FBE">
            <w:pPr>
              <w:widowControl w:val="0"/>
              <w:spacing w:line="256" w:lineRule="auto"/>
              <w:rPr>
                <w:rFonts w:eastAsia="Yu Mincho" w:cs="Arial"/>
                <w:szCs w:val="18"/>
                <w:lang w:eastAsia="ja-JP"/>
              </w:rPr>
            </w:pPr>
            <w:r w:rsidRPr="00413695">
              <w:rPr>
                <w:rFonts w:ascii="Arial" w:hAnsi="Arial" w:cs="Arial"/>
                <w:sz w:val="18"/>
                <w:szCs w:val="18"/>
              </w:rPr>
              <w:t>Realistic</w:t>
            </w:r>
            <w:r w:rsidRPr="00413695">
              <w:rPr>
                <w:rFonts w:ascii="Arial" w:eastAsia="Yu Mincho" w:hAnsi="Arial" w:cs="Arial" w:hint="eastAsia"/>
                <w:sz w:val="18"/>
                <w:szCs w:val="18"/>
                <w:lang w:eastAsia="ja-JP"/>
              </w:rPr>
              <w:t xml:space="preserve"> or ideal channel estimation</w:t>
            </w:r>
          </w:p>
          <w:p w14:paraId="50DC7DE2" w14:textId="77777777" w:rsidR="00AC5201" w:rsidRPr="00413695" w:rsidRDefault="00AC5201" w:rsidP="00A13FBE">
            <w:pPr>
              <w:pStyle w:val="TAC"/>
              <w:keepNext w:val="0"/>
              <w:keepLines w:val="0"/>
              <w:widowControl w:val="0"/>
              <w:spacing w:line="256" w:lineRule="auto"/>
              <w:jc w:val="left"/>
              <w:rPr>
                <w:rFonts w:cs="Arial"/>
                <w:szCs w:val="18"/>
              </w:rPr>
            </w:pPr>
          </w:p>
        </w:tc>
      </w:tr>
    </w:tbl>
    <w:p w14:paraId="46FD2A84" w14:textId="77777777" w:rsidR="00666F45" w:rsidRDefault="00666F45" w:rsidP="00EE7796">
      <w:pPr>
        <w:spacing w:after="180"/>
        <w:rPr>
          <w:rFonts w:ascii="Times New Roman" w:hAnsi="Times New Roman"/>
          <w:sz w:val="20"/>
          <w:szCs w:val="20"/>
        </w:rPr>
      </w:pPr>
    </w:p>
    <w:p w14:paraId="5AB0FF39" w14:textId="4B1DCF9E" w:rsidR="00B83372" w:rsidRDefault="0052778C" w:rsidP="00EE7796">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Rel-20, RAN4 not only work</w:t>
      </w:r>
      <w:r w:rsidR="00666F45">
        <w:rPr>
          <w:rFonts w:ascii="Times New Roman" w:hAnsi="Times New Roman"/>
          <w:sz w:val="20"/>
          <w:szCs w:val="20"/>
        </w:rPr>
        <w:t>s</w:t>
      </w:r>
      <w:r>
        <w:rPr>
          <w:rFonts w:ascii="Times New Roman" w:hAnsi="Times New Roman"/>
          <w:sz w:val="20"/>
          <w:szCs w:val="20"/>
        </w:rPr>
        <w:t xml:space="preserve"> on aligning scalable models, but also perform</w:t>
      </w:r>
      <w:r w:rsidR="00666F45">
        <w:rPr>
          <w:rFonts w:ascii="Times New Roman" w:hAnsi="Times New Roman"/>
          <w:sz w:val="20"/>
          <w:szCs w:val="20"/>
        </w:rPr>
        <w:t>s</w:t>
      </w:r>
      <w:r>
        <w:rPr>
          <w:rFonts w:ascii="Times New Roman" w:hAnsi="Times New Roman"/>
          <w:sz w:val="20"/>
          <w:szCs w:val="20"/>
        </w:rPr>
        <w:t xml:space="preserve"> evaluation on throughput gains with AI/ML models in link-level simulation. It is suggested to use single </w:t>
      </w:r>
      <w:r w:rsidR="00EF12F0">
        <w:rPr>
          <w:rFonts w:ascii="Times New Roman" w:hAnsi="Times New Roman"/>
          <w:sz w:val="20"/>
          <w:szCs w:val="20"/>
        </w:rPr>
        <w:t xml:space="preserve">set of </w:t>
      </w:r>
      <w:r>
        <w:rPr>
          <w:rFonts w:ascii="Times New Roman" w:hAnsi="Times New Roman"/>
          <w:sz w:val="20"/>
          <w:szCs w:val="20"/>
        </w:rPr>
        <w:t xml:space="preserve">link-level simulation parameters to both generate training/testing dataset and evaluate the </w:t>
      </w:r>
      <w:r w:rsidR="00EF12F0">
        <w:rPr>
          <w:rFonts w:ascii="Times New Roman" w:hAnsi="Times New Roman"/>
          <w:sz w:val="20"/>
          <w:szCs w:val="20"/>
        </w:rPr>
        <w:t>throughput gains.</w:t>
      </w:r>
    </w:p>
    <w:p w14:paraId="109C6BFC" w14:textId="7629B9E8" w:rsidR="00EF12F0" w:rsidRDefault="00EF12F0" w:rsidP="00EF12F0">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692208">
        <w:rPr>
          <w:rFonts w:ascii="Times New Roman" w:hAnsi="Times New Roman"/>
          <w:b/>
          <w:bCs/>
          <w:sz w:val="20"/>
          <w:szCs w:val="20"/>
        </w:rPr>
        <w:t>3</w:t>
      </w:r>
      <w:r w:rsidRPr="00CD135A">
        <w:rPr>
          <w:rFonts w:ascii="Times New Roman" w:hAnsi="Times New Roman"/>
          <w:b/>
          <w:bCs/>
          <w:sz w:val="20"/>
          <w:szCs w:val="20"/>
        </w:rPr>
        <w:t xml:space="preserve">: </w:t>
      </w:r>
      <w:r w:rsidR="0059163C">
        <w:rPr>
          <w:rFonts w:ascii="Times New Roman" w:hAnsi="Times New Roman"/>
          <w:b/>
          <w:bCs/>
          <w:sz w:val="20"/>
          <w:szCs w:val="20"/>
        </w:rPr>
        <w:t xml:space="preserve">A single </w:t>
      </w:r>
      <w:r>
        <w:rPr>
          <w:rFonts w:ascii="Times New Roman" w:hAnsi="Times New Roman"/>
          <w:b/>
          <w:bCs/>
          <w:sz w:val="20"/>
          <w:szCs w:val="20"/>
        </w:rPr>
        <w:t>set of link-level simulation parameters are suggested to both generate training/testing dataset and evaluate throughput gains from the AI/ML method.</w:t>
      </w:r>
    </w:p>
    <w:p w14:paraId="0E623181" w14:textId="1C702E1F" w:rsidR="00EF12F0" w:rsidRDefault="00462133" w:rsidP="00EE7796">
      <w:pPr>
        <w:spacing w:after="180"/>
        <w:rPr>
          <w:rFonts w:ascii="Times New Roman" w:hAnsi="Times New Roman"/>
          <w:sz w:val="20"/>
          <w:szCs w:val="20"/>
        </w:rPr>
      </w:pPr>
      <w:r>
        <w:rPr>
          <w:rFonts w:ascii="Times New Roman" w:hAnsi="Times New Roman"/>
          <w:sz w:val="20"/>
          <w:szCs w:val="20"/>
        </w:rPr>
        <w:t xml:space="preserve">Considering the new requirement of aligning model scalability, </w:t>
      </w:r>
      <w:r w:rsidR="00355F7D">
        <w:rPr>
          <w:rFonts w:ascii="Times New Roman" w:hAnsi="Times New Roman"/>
          <w:sz w:val="20"/>
          <w:szCs w:val="20"/>
        </w:rPr>
        <w:t>different</w:t>
      </w:r>
      <w:r>
        <w:rPr>
          <w:rFonts w:ascii="Times New Roman" w:hAnsi="Times New Roman"/>
          <w:sz w:val="20"/>
          <w:szCs w:val="20"/>
        </w:rPr>
        <w:t xml:space="preserve"> </w:t>
      </w:r>
      <w:r w:rsidR="00355F7D">
        <w:rPr>
          <w:rFonts w:ascii="Times New Roman" w:hAnsi="Times New Roman"/>
          <w:sz w:val="20"/>
          <w:szCs w:val="20"/>
        </w:rPr>
        <w:t>alternatives</w:t>
      </w:r>
      <w:r>
        <w:rPr>
          <w:rFonts w:ascii="Times New Roman" w:hAnsi="Times New Roman"/>
          <w:sz w:val="20"/>
          <w:szCs w:val="20"/>
        </w:rPr>
        <w:t xml:space="preserve"> of </w:t>
      </w:r>
      <w:r w:rsidRPr="00462133">
        <w:rPr>
          <w:rFonts w:ascii="Times New Roman" w:hAnsi="Times New Roman"/>
          <w:sz w:val="20"/>
          <w:szCs w:val="20"/>
        </w:rPr>
        <w:t>Tx port number and antenna layout, CSI feedback payload size and subband number</w:t>
      </w:r>
      <w:r>
        <w:rPr>
          <w:rFonts w:ascii="Times New Roman" w:hAnsi="Times New Roman"/>
          <w:sz w:val="20"/>
          <w:szCs w:val="20"/>
        </w:rPr>
        <w:t xml:space="preserve"> should be included into the simulation parameters. </w:t>
      </w:r>
      <w:r w:rsidR="00355F7D">
        <w:rPr>
          <w:rFonts w:ascii="Times New Roman" w:hAnsi="Times New Roman"/>
          <w:sz w:val="20"/>
          <w:szCs w:val="20"/>
        </w:rPr>
        <w:t>To accelerate the alignment, RAN4 should select the typical alternatives of the three scalable dimensions.</w:t>
      </w:r>
    </w:p>
    <w:p w14:paraId="66D8360A" w14:textId="39CDE1E2" w:rsidR="00462133" w:rsidRDefault="00462133" w:rsidP="00462133">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4</w:t>
      </w:r>
      <w:r w:rsidRPr="00CD135A">
        <w:rPr>
          <w:rFonts w:ascii="Times New Roman" w:hAnsi="Times New Roman"/>
          <w:b/>
          <w:bCs/>
          <w:sz w:val="20"/>
          <w:szCs w:val="20"/>
        </w:rPr>
        <w:t xml:space="preserve">: </w:t>
      </w:r>
      <w:r>
        <w:rPr>
          <w:rFonts w:ascii="Times New Roman" w:hAnsi="Times New Roman"/>
          <w:b/>
          <w:bCs/>
          <w:sz w:val="20"/>
          <w:szCs w:val="20"/>
        </w:rPr>
        <w:t xml:space="preserve">Typical values of </w:t>
      </w:r>
      <w:r w:rsidRPr="00462133">
        <w:rPr>
          <w:rFonts w:ascii="Times New Roman" w:hAnsi="Times New Roman"/>
          <w:b/>
          <w:bCs/>
          <w:sz w:val="20"/>
          <w:szCs w:val="20"/>
        </w:rPr>
        <w:t>Tx port number and antenna layout, CSI feedback payload size and subband number</w:t>
      </w:r>
      <w:r>
        <w:rPr>
          <w:rFonts w:ascii="Times New Roman" w:hAnsi="Times New Roman"/>
          <w:b/>
          <w:bCs/>
          <w:sz w:val="20"/>
          <w:szCs w:val="20"/>
        </w:rPr>
        <w:t xml:space="preserve"> need to be discussed and included in the simulation parameters.</w:t>
      </w:r>
    </w:p>
    <w:p w14:paraId="62144C3B" w14:textId="77777777" w:rsidR="0059163C" w:rsidRPr="007661A2" w:rsidRDefault="0059163C" w:rsidP="007661A2">
      <w:pPr>
        <w:spacing w:after="180"/>
        <w:rPr>
          <w:rFonts w:ascii="Times New Roman" w:hAnsi="Times New Roman"/>
          <w:sz w:val="20"/>
          <w:szCs w:val="20"/>
        </w:rPr>
      </w:pPr>
    </w:p>
    <w:p w14:paraId="7021101E" w14:textId="2829AE66" w:rsidR="00033C6B" w:rsidRDefault="00033C6B" w:rsidP="00033C6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eastAsia="zh-CN"/>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4</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eastAsia="zh-CN"/>
        </w:rPr>
        <w:t>Model structure backbone</w:t>
      </w:r>
    </w:p>
    <w:p w14:paraId="798A560C" w14:textId="210C0C09" w:rsidR="001A0A2E" w:rsidRDefault="001A0A2E" w:rsidP="001A0A2E">
      <w:pPr>
        <w:spacing w:after="180"/>
        <w:rPr>
          <w:rFonts w:ascii="Times New Roman" w:hAnsi="Times New Roman"/>
          <w:sz w:val="20"/>
          <w:szCs w:val="20"/>
        </w:rPr>
      </w:pPr>
      <w:r>
        <w:rPr>
          <w:rFonts w:ascii="Times New Roman" w:hAnsi="Times New Roman"/>
          <w:sz w:val="20"/>
          <w:szCs w:val="20"/>
        </w:rPr>
        <w:t>In Rel-19, RAN4 takes CNN as the backbone of models, and verif</w:t>
      </w:r>
      <w:r w:rsidR="00BC3730">
        <w:rPr>
          <w:rFonts w:ascii="Times New Roman" w:hAnsi="Times New Roman"/>
          <w:sz w:val="20"/>
          <w:szCs w:val="20"/>
        </w:rPr>
        <w:t>ies</w:t>
      </w:r>
      <w:r>
        <w:rPr>
          <w:rFonts w:ascii="Times New Roman" w:hAnsi="Times New Roman"/>
          <w:sz w:val="20"/>
          <w:szCs w:val="20"/>
        </w:rPr>
        <w:t xml:space="preserve"> the feasibility of a common CNN decoder for future-proof compatible to encoders with different backbones and with different complexities, wherein Transformer-based encoder is included and achieves the best </w:t>
      </w:r>
      <w:r>
        <w:rPr>
          <w:rFonts w:ascii="Times New Roman" w:hAnsi="Times New Roman" w:hint="eastAsia"/>
          <w:sz w:val="20"/>
          <w:szCs w:val="20"/>
        </w:rPr>
        <w:t>SGCS</w:t>
      </w:r>
      <w:r>
        <w:rPr>
          <w:rFonts w:ascii="Times New Roman" w:hAnsi="Times New Roman"/>
          <w:sz w:val="20"/>
          <w:szCs w:val="20"/>
        </w:rPr>
        <w:t xml:space="preserve"> </w:t>
      </w:r>
      <w:r>
        <w:rPr>
          <w:rFonts w:ascii="Times New Roman" w:hAnsi="Times New Roman" w:hint="eastAsia"/>
          <w:sz w:val="20"/>
          <w:szCs w:val="20"/>
        </w:rPr>
        <w:t>performance</w:t>
      </w:r>
      <w:r>
        <w:rPr>
          <w:rFonts w:ascii="Times New Roman" w:hAnsi="Times New Roman"/>
          <w:sz w:val="20"/>
          <w:szCs w:val="20"/>
        </w:rPr>
        <w:t xml:space="preserve">. Meanwhile </w:t>
      </w:r>
      <w:r>
        <w:rPr>
          <w:rFonts w:ascii="Times New Roman" w:hAnsi="Times New Roman" w:hint="eastAsia"/>
          <w:sz w:val="20"/>
          <w:szCs w:val="20"/>
        </w:rPr>
        <w:t>in</w:t>
      </w:r>
      <w:r>
        <w:rPr>
          <w:rFonts w:ascii="Times New Roman" w:hAnsi="Times New Roman"/>
          <w:sz w:val="20"/>
          <w:szCs w:val="20"/>
        </w:rPr>
        <w:t xml:space="preserve"> </w:t>
      </w:r>
      <w:r>
        <w:rPr>
          <w:rFonts w:ascii="Times New Roman" w:hAnsi="Times New Roman" w:hint="eastAsia"/>
          <w:sz w:val="20"/>
          <w:szCs w:val="20"/>
        </w:rPr>
        <w:t>Rel-</w:t>
      </w:r>
      <w:r>
        <w:rPr>
          <w:rFonts w:ascii="Times New Roman" w:hAnsi="Times New Roman"/>
          <w:sz w:val="20"/>
          <w:szCs w:val="20"/>
        </w:rPr>
        <w:t>19, RAN1 selects Transformer as the backbone of models and e</w:t>
      </w:r>
      <w:r>
        <w:rPr>
          <w:rFonts w:ascii="Times New Roman" w:hAnsi="Times New Roman" w:hint="eastAsia"/>
          <w:sz w:val="20"/>
          <w:szCs w:val="20"/>
        </w:rPr>
        <w:t>va</w:t>
      </w:r>
      <w:r>
        <w:rPr>
          <w:rFonts w:ascii="Times New Roman" w:hAnsi="Times New Roman"/>
          <w:sz w:val="20"/>
          <w:szCs w:val="20"/>
        </w:rPr>
        <w:t>luates the solutions of model scalabilities.</w:t>
      </w:r>
    </w:p>
    <w:p w14:paraId="416483E4" w14:textId="17584B31" w:rsidR="00247571" w:rsidRDefault="00247571" w:rsidP="001A0A2E">
      <w:pPr>
        <w:spacing w:after="180"/>
        <w:rPr>
          <w:rFonts w:ascii="Times New Roman" w:hAnsi="Times New Roman"/>
          <w:sz w:val="20"/>
          <w:szCs w:val="20"/>
        </w:rPr>
      </w:pPr>
      <w:r>
        <w:rPr>
          <w:rFonts w:ascii="Times New Roman" w:hAnsi="Times New Roman"/>
          <w:sz w:val="20"/>
          <w:szCs w:val="20"/>
        </w:rPr>
        <w:t xml:space="preserve">Aiming at reusing the study </w:t>
      </w:r>
      <w:r w:rsidR="00016825">
        <w:rPr>
          <w:rFonts w:ascii="Times New Roman" w:hAnsi="Times New Roman"/>
          <w:sz w:val="20"/>
          <w:szCs w:val="20"/>
        </w:rPr>
        <w:t>outcome</w:t>
      </w:r>
      <w:r>
        <w:rPr>
          <w:rFonts w:ascii="Times New Roman" w:hAnsi="Times New Roman"/>
          <w:sz w:val="20"/>
          <w:szCs w:val="20"/>
        </w:rPr>
        <w:t xml:space="preserve"> from RAN1, </w:t>
      </w:r>
      <w:r w:rsidR="00730B69">
        <w:rPr>
          <w:rFonts w:ascii="Times New Roman" w:hAnsi="Times New Roman"/>
          <w:sz w:val="20"/>
          <w:szCs w:val="20"/>
        </w:rPr>
        <w:t>and</w:t>
      </w:r>
      <w:r>
        <w:rPr>
          <w:rFonts w:ascii="Times New Roman" w:hAnsi="Times New Roman"/>
          <w:sz w:val="20"/>
          <w:szCs w:val="20"/>
        </w:rPr>
        <w:t xml:space="preserve"> for the p</w:t>
      </w:r>
      <w:r w:rsidR="00730B69">
        <w:rPr>
          <w:rFonts w:ascii="Times New Roman" w:hAnsi="Times New Roman"/>
          <w:sz w:val="20"/>
          <w:szCs w:val="20"/>
        </w:rPr>
        <w:t>urpose of obtaining acceptable throughput gains in later link-level simulation, Transformer is suggested as one backbone.</w:t>
      </w:r>
      <w:r>
        <w:rPr>
          <w:rFonts w:ascii="Times New Roman" w:hAnsi="Times New Roman"/>
          <w:sz w:val="20"/>
          <w:szCs w:val="20"/>
        </w:rPr>
        <w:t xml:space="preserve"> </w:t>
      </w:r>
      <w:r w:rsidR="00730B69">
        <w:rPr>
          <w:rFonts w:ascii="Times New Roman" w:hAnsi="Times New Roman"/>
          <w:sz w:val="20"/>
          <w:szCs w:val="20"/>
        </w:rPr>
        <w:t>Legacy CNN and more other backbone can be considered.</w:t>
      </w:r>
    </w:p>
    <w:p w14:paraId="22A517B4" w14:textId="4791B0D5" w:rsidR="009825A4" w:rsidRDefault="00730B69" w:rsidP="009825A4">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5</w:t>
      </w:r>
      <w:r w:rsidRPr="00CD135A">
        <w:rPr>
          <w:rFonts w:ascii="Times New Roman" w:hAnsi="Times New Roman"/>
          <w:b/>
          <w:bCs/>
          <w:sz w:val="20"/>
          <w:szCs w:val="20"/>
        </w:rPr>
        <w:t xml:space="preserve">: </w:t>
      </w:r>
      <w:r>
        <w:rPr>
          <w:rFonts w:ascii="Times New Roman" w:hAnsi="Times New Roman"/>
          <w:b/>
          <w:bCs/>
          <w:sz w:val="20"/>
          <w:szCs w:val="20"/>
        </w:rPr>
        <w:t xml:space="preserve">Transformer is </w:t>
      </w:r>
      <w:r w:rsidR="00E012F9">
        <w:rPr>
          <w:rFonts w:ascii="Times New Roman" w:hAnsi="Times New Roman"/>
          <w:b/>
          <w:bCs/>
          <w:sz w:val="20"/>
          <w:szCs w:val="20"/>
        </w:rPr>
        <w:t xml:space="preserve">taken </w:t>
      </w:r>
      <w:r>
        <w:rPr>
          <w:rFonts w:ascii="Times New Roman" w:hAnsi="Times New Roman"/>
          <w:b/>
          <w:bCs/>
          <w:sz w:val="20"/>
          <w:szCs w:val="20"/>
        </w:rPr>
        <w:t xml:space="preserve">as the </w:t>
      </w:r>
      <w:r w:rsidR="00E012F9">
        <w:rPr>
          <w:rFonts w:ascii="Times New Roman" w:hAnsi="Times New Roman"/>
          <w:b/>
          <w:bCs/>
          <w:sz w:val="20"/>
          <w:szCs w:val="20"/>
        </w:rPr>
        <w:t xml:space="preserve">reference </w:t>
      </w:r>
      <w:r>
        <w:rPr>
          <w:rFonts w:ascii="Times New Roman" w:hAnsi="Times New Roman"/>
          <w:b/>
          <w:bCs/>
          <w:sz w:val="20"/>
          <w:szCs w:val="20"/>
        </w:rPr>
        <w:t xml:space="preserve">backbone of encoder and decoder to reuse the study </w:t>
      </w:r>
      <w:r w:rsidR="00016825">
        <w:rPr>
          <w:rFonts w:ascii="Times New Roman" w:hAnsi="Times New Roman"/>
          <w:b/>
          <w:bCs/>
          <w:sz w:val="20"/>
          <w:szCs w:val="20"/>
        </w:rPr>
        <w:t>outcome</w:t>
      </w:r>
      <w:r>
        <w:rPr>
          <w:rFonts w:ascii="Times New Roman" w:hAnsi="Times New Roman"/>
          <w:b/>
          <w:bCs/>
          <w:sz w:val="20"/>
          <w:szCs w:val="20"/>
        </w:rPr>
        <w:t xml:space="preserve"> on model scalability and achieve acceptable </w:t>
      </w:r>
      <w:r w:rsidRPr="00730B69">
        <w:rPr>
          <w:rFonts w:ascii="Times New Roman" w:hAnsi="Times New Roman"/>
          <w:b/>
          <w:bCs/>
          <w:sz w:val="20"/>
          <w:szCs w:val="20"/>
        </w:rPr>
        <w:t>intermediate</w:t>
      </w:r>
      <w:r>
        <w:rPr>
          <w:rFonts w:ascii="Times New Roman" w:hAnsi="Times New Roman"/>
          <w:b/>
          <w:bCs/>
          <w:sz w:val="20"/>
          <w:szCs w:val="20"/>
        </w:rPr>
        <w:t xml:space="preserve"> performance (SGCS) and final performance (throughput). Other backbones are not precluded.</w:t>
      </w:r>
    </w:p>
    <w:p w14:paraId="06B17DD3" w14:textId="2800B68C" w:rsidR="009825A4" w:rsidRDefault="009825A4" w:rsidP="009825A4">
      <w:pPr>
        <w:spacing w:after="180"/>
        <w:rPr>
          <w:rFonts w:ascii="Times New Roman" w:hAnsi="Times New Roman"/>
          <w:sz w:val="20"/>
          <w:szCs w:val="20"/>
        </w:rPr>
      </w:pPr>
      <w:r>
        <w:rPr>
          <w:rFonts w:ascii="Times New Roman" w:hAnsi="Times New Roman" w:hint="eastAsia"/>
          <w:sz w:val="20"/>
          <w:szCs w:val="20"/>
        </w:rPr>
        <w:t>Following</w:t>
      </w:r>
      <w:r>
        <w:rPr>
          <w:rFonts w:ascii="Times New Roman" w:hAnsi="Times New Roman"/>
          <w:sz w:val="20"/>
          <w:szCs w:val="20"/>
        </w:rPr>
        <w:t xml:space="preserve"> figure and table </w:t>
      </w:r>
      <w:r>
        <w:rPr>
          <w:rFonts w:ascii="Times New Roman" w:hAnsi="Times New Roman" w:hint="eastAsia"/>
          <w:sz w:val="20"/>
          <w:szCs w:val="20"/>
        </w:rPr>
        <w:t>ill</w:t>
      </w:r>
      <w:r>
        <w:rPr>
          <w:rFonts w:ascii="Times New Roman" w:hAnsi="Times New Roman"/>
          <w:sz w:val="20"/>
          <w:szCs w:val="20"/>
        </w:rPr>
        <w:t xml:space="preserve">ustrate the agreed </w:t>
      </w:r>
      <w:r w:rsidR="00B7757B">
        <w:rPr>
          <w:rFonts w:ascii="Times New Roman" w:hAnsi="Times New Roman"/>
          <w:sz w:val="20"/>
          <w:szCs w:val="20"/>
        </w:rPr>
        <w:t xml:space="preserve">RAN1 Transformer backbone </w:t>
      </w:r>
      <w:r>
        <w:rPr>
          <w:rFonts w:ascii="Times New Roman" w:hAnsi="Times New Roman"/>
          <w:sz w:val="20"/>
          <w:szCs w:val="20"/>
        </w:rPr>
        <w:t>[</w:t>
      </w:r>
      <w:r w:rsidR="00B7757B">
        <w:rPr>
          <w:rFonts w:ascii="Times New Roman" w:hAnsi="Times New Roman"/>
          <w:sz w:val="20"/>
          <w:szCs w:val="20"/>
        </w:rPr>
        <w:t>4</w:t>
      </w:r>
      <w:r>
        <w:rPr>
          <w:rFonts w:ascii="Times New Roman" w:hAnsi="Times New Roman"/>
          <w:sz w:val="20"/>
          <w:szCs w:val="20"/>
        </w:rPr>
        <w:t>]</w:t>
      </w:r>
      <w:r w:rsidR="00B7757B">
        <w:rPr>
          <w:rFonts w:ascii="Times New Roman" w:hAnsi="Times New Roman"/>
          <w:sz w:val="20"/>
          <w:szCs w:val="20"/>
        </w:rPr>
        <w:t>. RAN4 can take it as the start</w:t>
      </w:r>
      <w:r w:rsidR="007219A1">
        <w:rPr>
          <w:rFonts w:ascii="Times New Roman" w:hAnsi="Times New Roman"/>
          <w:sz w:val="20"/>
          <w:szCs w:val="20"/>
        </w:rPr>
        <w:t>ing</w:t>
      </w:r>
      <w:r w:rsidR="00B7757B">
        <w:rPr>
          <w:rFonts w:ascii="Times New Roman" w:hAnsi="Times New Roman"/>
          <w:sz w:val="20"/>
          <w:szCs w:val="20"/>
        </w:rPr>
        <w:t xml:space="preserve"> point and discuss the model hyperparameters.</w:t>
      </w:r>
    </w:p>
    <w:tbl>
      <w:tblPr>
        <w:tblStyle w:val="TableGrid"/>
        <w:tblW w:w="0" w:type="auto"/>
        <w:tblLook w:val="04A0" w:firstRow="1" w:lastRow="0" w:firstColumn="1" w:lastColumn="0" w:noHBand="0" w:noVBand="1"/>
      </w:tblPr>
      <w:tblGrid>
        <w:gridCol w:w="9631"/>
      </w:tblGrid>
      <w:tr w:rsidR="00932B8B" w14:paraId="71EAB898" w14:textId="77777777" w:rsidTr="00932B8B">
        <w:tc>
          <w:tcPr>
            <w:tcW w:w="9631" w:type="dxa"/>
          </w:tcPr>
          <w:p w14:paraId="0AF31E28" w14:textId="6FD16876" w:rsidR="00932B8B" w:rsidRPr="00932B8B" w:rsidRDefault="00932B8B" w:rsidP="00932B8B">
            <w:pPr>
              <w:jc w:val="center"/>
              <w:rPr>
                <w:rFonts w:ascii="Times New Roman" w:hAnsi="Times New Roman"/>
                <w:b/>
                <w:bCs/>
                <w:sz w:val="20"/>
                <w:szCs w:val="20"/>
              </w:rPr>
            </w:pPr>
            <w:r>
              <w:rPr>
                <w:rFonts w:ascii="Times New Roman" w:hAnsi="Times New Roman"/>
                <w:b/>
                <w:bCs/>
                <w:sz w:val="20"/>
                <w:szCs w:val="20"/>
              </w:rPr>
              <w:t>Figure</w:t>
            </w:r>
            <w:r w:rsidRPr="006D34C5">
              <w:rPr>
                <w:rFonts w:ascii="Times New Roman" w:hAnsi="Times New Roman"/>
                <w:b/>
                <w:bCs/>
                <w:sz w:val="20"/>
                <w:szCs w:val="20"/>
              </w:rPr>
              <w:t xml:space="preserve"> </w:t>
            </w:r>
            <w:r>
              <w:rPr>
                <w:rFonts w:ascii="Times New Roman" w:hAnsi="Times New Roman"/>
                <w:b/>
                <w:bCs/>
                <w:sz w:val="20"/>
                <w:szCs w:val="20"/>
              </w:rPr>
              <w:t>1</w:t>
            </w:r>
            <w:r w:rsidRPr="006D34C5">
              <w:rPr>
                <w:rFonts w:ascii="Times New Roman" w:hAnsi="Times New Roman"/>
                <w:b/>
                <w:bCs/>
                <w:sz w:val="20"/>
                <w:szCs w:val="20"/>
              </w:rPr>
              <w:t xml:space="preserve">. </w:t>
            </w:r>
            <w:r>
              <w:rPr>
                <w:rFonts w:ascii="Times New Roman" w:hAnsi="Times New Roman"/>
                <w:b/>
                <w:bCs/>
                <w:sz w:val="20"/>
                <w:szCs w:val="20"/>
              </w:rPr>
              <w:t>RAN1 Transformer backbone</w:t>
            </w:r>
          </w:p>
          <w:p w14:paraId="2BD8A32C" w14:textId="77777777" w:rsidR="00932B8B" w:rsidRDefault="00932B8B" w:rsidP="00932B8B">
            <w:pPr>
              <w:jc w:val="center"/>
              <w:rPr>
                <w:rFonts w:ascii="Times New Roman" w:hAnsi="Times New Roman"/>
                <w:sz w:val="20"/>
                <w:szCs w:val="20"/>
              </w:rPr>
            </w:pPr>
            <w:r w:rsidRPr="00A54E14">
              <w:rPr>
                <w:noProof/>
              </w:rPr>
              <w:lastRenderedPageBreak/>
              <w:drawing>
                <wp:inline distT="0" distB="0" distL="0" distR="0" wp14:anchorId="3B5747E3" wp14:editId="381C8830">
                  <wp:extent cx="3427426" cy="2655647"/>
                  <wp:effectExtent l="0" t="0" r="0" b="0"/>
                  <wp:docPr id="16107637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5173" cy="2669398"/>
                          </a:xfrm>
                          <a:prstGeom prst="rect">
                            <a:avLst/>
                          </a:prstGeom>
                          <a:noFill/>
                          <a:ln>
                            <a:noFill/>
                          </a:ln>
                        </pic:spPr>
                      </pic:pic>
                    </a:graphicData>
                  </a:graphic>
                </wp:inline>
              </w:drawing>
            </w:r>
          </w:p>
          <w:p w14:paraId="30F8A321" w14:textId="4B6790E5" w:rsidR="00932B8B" w:rsidRPr="00932B8B" w:rsidRDefault="00932B8B" w:rsidP="00932B8B">
            <w:pPr>
              <w:jc w:val="center"/>
              <w:rPr>
                <w:rFonts w:ascii="Times New Roman" w:hAnsi="Times New Roman"/>
                <w:b/>
                <w:bCs/>
                <w:sz w:val="20"/>
                <w:szCs w:val="20"/>
              </w:rPr>
            </w:pPr>
            <w:r>
              <w:rPr>
                <w:rFonts w:ascii="Times New Roman" w:hAnsi="Times New Roman"/>
                <w:b/>
                <w:bCs/>
                <w:sz w:val="20"/>
                <w:szCs w:val="20"/>
              </w:rPr>
              <w:t>Table 2</w:t>
            </w:r>
            <w:r w:rsidRPr="006D34C5">
              <w:rPr>
                <w:rFonts w:ascii="Times New Roman" w:hAnsi="Times New Roman"/>
                <w:b/>
                <w:bCs/>
                <w:sz w:val="20"/>
                <w:szCs w:val="20"/>
              </w:rPr>
              <w:t xml:space="preserve">. </w:t>
            </w:r>
            <w:r>
              <w:rPr>
                <w:rFonts w:ascii="Times New Roman" w:hAnsi="Times New Roman"/>
                <w:b/>
                <w:bCs/>
                <w:sz w:val="20"/>
                <w:szCs w:val="20"/>
              </w:rPr>
              <w:t>RAN1 Transformer-based encoder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7148"/>
            </w:tblGrid>
            <w:tr w:rsidR="00932B8B" w:rsidRPr="00A54E14" w14:paraId="4CBCE943" w14:textId="77777777" w:rsidTr="00A13FBE">
              <w:tc>
                <w:tcPr>
                  <w:tcW w:w="1200" w:type="pct"/>
                  <w:shd w:val="clear" w:color="auto" w:fill="auto"/>
                </w:tcPr>
                <w:p w14:paraId="4D970227" w14:textId="77777777" w:rsidR="00932B8B" w:rsidRPr="00932B8B" w:rsidRDefault="00932B8B" w:rsidP="00932B8B">
                  <w:pPr>
                    <w:spacing w:line="276" w:lineRule="auto"/>
                    <w:rPr>
                      <w:rFonts w:ascii="Times New Roman" w:eastAsia="宋体" w:hAnsi="Times New Roman" w:cs="Times New Roman"/>
                      <w:sz w:val="16"/>
                      <w:szCs w:val="16"/>
                    </w:rPr>
                  </w:pPr>
                  <w:r w:rsidRPr="00932B8B">
                    <w:rPr>
                      <w:rFonts w:ascii="Times New Roman" w:hAnsi="Times New Roman" w:cs="Times New Roman"/>
                      <w:sz w:val="16"/>
                      <w:szCs w:val="16"/>
                    </w:rPr>
                    <w:t>Embedding layer</w:t>
                  </w:r>
                </w:p>
                <w:p w14:paraId="353A71DA" w14:textId="77777777" w:rsidR="00932B8B" w:rsidRPr="00932B8B" w:rsidRDefault="00932B8B" w:rsidP="00932B8B">
                  <w:pPr>
                    <w:spacing w:line="276" w:lineRule="auto"/>
                    <w:rPr>
                      <w:rFonts w:ascii="Times New Roman" w:eastAsia="宋体" w:hAnsi="Times New Roman" w:cs="Times New Roman"/>
                      <w:sz w:val="16"/>
                      <w:szCs w:val="16"/>
                    </w:rPr>
                  </w:pPr>
                  <w:r w:rsidRPr="00932B8B">
                    <w:rPr>
                      <w:rFonts w:ascii="Times New Roman" w:eastAsia="宋体" w:hAnsi="Times New Roman" w:cs="Times New Roman"/>
                      <w:sz w:val="16"/>
                      <w:szCs w:val="16"/>
                    </w:rPr>
                    <w:t>(Note: linear embedding in above figure to be revised to Embedding layer)</w:t>
                  </w:r>
                </w:p>
              </w:tc>
              <w:tc>
                <w:tcPr>
                  <w:tcW w:w="3800" w:type="pct"/>
                  <w:shd w:val="clear" w:color="auto" w:fill="auto"/>
                </w:tcPr>
                <w:p w14:paraId="1E2E9050"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Number of tokens</w:t>
                  </w:r>
                </w:p>
                <w:p w14:paraId="7B6317EA" w14:textId="77777777" w:rsidR="00932B8B" w:rsidRPr="00932B8B" w:rsidRDefault="00932B8B" w:rsidP="00932B8B">
                  <w:pPr>
                    <w:spacing w:line="276" w:lineRule="auto"/>
                    <w:rPr>
                      <w:rFonts w:ascii="Times New Roman" w:hAnsi="Times New Roman" w:cs="Times New Roman"/>
                      <w:i/>
                      <w:sz w:val="16"/>
                      <w:szCs w:val="16"/>
                    </w:rPr>
                  </w:pPr>
                  <w:r w:rsidRPr="00932B8B">
                    <w:rPr>
                      <w:rFonts w:ascii="Times New Roman" w:hAnsi="Times New Roman" w:cs="Times New Roman"/>
                      <w:sz w:val="16"/>
                      <w:szCs w:val="16"/>
                    </w:rPr>
                    <w:t>Feature dimension of each token</w:t>
                  </w:r>
                </w:p>
                <w:p w14:paraId="23995775"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Output dimension </w:t>
                  </w:r>
                  <m:oMath>
                    <m:sSub>
                      <m:sSubPr>
                        <m:ctrlPr>
                          <w:rPr>
                            <w:rFonts w:ascii="Cambria Math" w:hAnsi="Cambria Math" w:cs="Times New Roman"/>
                            <w:sz w:val="16"/>
                            <w:szCs w:val="16"/>
                          </w:rPr>
                        </m:ctrlPr>
                      </m:sSubPr>
                      <m:e>
                        <m:r>
                          <w:rPr>
                            <w:rFonts w:ascii="Cambria Math" w:hAnsi="Cambria Math" w:cs="Times New Roman"/>
                            <w:sz w:val="16"/>
                            <w:szCs w:val="16"/>
                          </w:rPr>
                          <m:t>d</m:t>
                        </m:r>
                      </m:e>
                      <m:sub>
                        <m:r>
                          <w:rPr>
                            <w:rFonts w:ascii="Cambria Math" w:hAnsi="Cambria Math" w:cs="Times New Roman"/>
                            <w:sz w:val="16"/>
                            <w:szCs w:val="16"/>
                          </w:rPr>
                          <m:t>model</m:t>
                        </m:r>
                      </m:sub>
                    </m:sSub>
                  </m:oMath>
                  <w:r w:rsidRPr="00932B8B">
                    <w:rPr>
                      <w:rFonts w:ascii="Times New Roman" w:hAnsi="Times New Roman" w:cs="Times New Roman"/>
                      <w:sz w:val="16"/>
                      <w:szCs w:val="16"/>
                    </w:rPr>
                    <w:t xml:space="preserve"> </w:t>
                  </w:r>
                  <w:r w:rsidRPr="00932B8B">
                    <w:rPr>
                      <w:rFonts w:ascii="Times New Roman" w:hAnsi="Times New Roman" w:cs="Times New Roman"/>
                      <w:color w:val="FF0000"/>
                      <w:sz w:val="16"/>
                      <w:szCs w:val="16"/>
                    </w:rPr>
                    <w:t>per token</w:t>
                  </w:r>
                </w:p>
              </w:tc>
            </w:tr>
            <w:tr w:rsidR="00932B8B" w:rsidRPr="00A54E14" w14:paraId="772C14A6" w14:textId="77777777" w:rsidTr="00A13FBE">
              <w:tc>
                <w:tcPr>
                  <w:tcW w:w="1200" w:type="pct"/>
                  <w:shd w:val="clear" w:color="auto" w:fill="auto"/>
                </w:tcPr>
                <w:p w14:paraId="064D8D4E"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Positional encoding</w:t>
                  </w:r>
                </w:p>
              </w:tc>
              <w:tc>
                <w:tcPr>
                  <w:tcW w:w="3800" w:type="pct"/>
                  <w:shd w:val="clear" w:color="auto" w:fill="auto"/>
                </w:tcPr>
                <w:p w14:paraId="68329445"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Number of tokens positions</w:t>
                  </w:r>
                </w:p>
                <w:p w14:paraId="776EF7F9"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Dimension of positional encoding for each token position: </w:t>
                  </w:r>
                  <m:oMath>
                    <m:sSub>
                      <m:sSubPr>
                        <m:ctrlPr>
                          <w:rPr>
                            <w:rFonts w:ascii="Cambria Math" w:hAnsi="Cambria Math" w:cs="Times New Roman"/>
                            <w:sz w:val="16"/>
                            <w:szCs w:val="16"/>
                          </w:rPr>
                        </m:ctrlPr>
                      </m:sSubPr>
                      <m:e>
                        <m:r>
                          <w:rPr>
                            <w:rFonts w:ascii="Cambria Math" w:hAnsi="Cambria Math" w:cs="Times New Roman"/>
                            <w:sz w:val="16"/>
                            <w:szCs w:val="16"/>
                          </w:rPr>
                          <m:t>d</m:t>
                        </m:r>
                      </m:e>
                      <m:sub>
                        <m:r>
                          <w:rPr>
                            <w:rFonts w:ascii="Cambria Math" w:hAnsi="Cambria Math" w:cs="Times New Roman"/>
                            <w:sz w:val="16"/>
                            <w:szCs w:val="16"/>
                          </w:rPr>
                          <m:t>model</m:t>
                        </m:r>
                      </m:sub>
                    </m:sSub>
                  </m:oMath>
                </w:p>
              </w:tc>
            </w:tr>
            <w:tr w:rsidR="00932B8B" w:rsidRPr="00A54E14" w14:paraId="096C1970" w14:textId="77777777" w:rsidTr="00A13FBE">
              <w:tc>
                <w:tcPr>
                  <w:tcW w:w="1200" w:type="pct"/>
                  <w:shd w:val="clear" w:color="auto" w:fill="auto"/>
                </w:tcPr>
                <w:p w14:paraId="7121149F"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Transformer blocks</w:t>
                  </w:r>
                </w:p>
              </w:tc>
              <w:tc>
                <w:tcPr>
                  <w:tcW w:w="3800" w:type="pct"/>
                  <w:shd w:val="clear" w:color="auto" w:fill="auto"/>
                </w:tcPr>
                <w:p w14:paraId="1D20FC65"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Number of transformer blocks </w:t>
                  </w:r>
                  <m:oMath>
                    <m:sSub>
                      <m:sSubPr>
                        <m:ctrlPr>
                          <w:rPr>
                            <w:rFonts w:ascii="Cambria Math" w:hAnsi="Cambria Math" w:cs="Times New Roman"/>
                            <w:sz w:val="16"/>
                            <w:szCs w:val="16"/>
                          </w:rPr>
                        </m:ctrlPr>
                      </m:sSubPr>
                      <m:e>
                        <m:r>
                          <w:rPr>
                            <w:rFonts w:ascii="Cambria Math" w:hAnsi="Cambria Math" w:cs="Times New Roman"/>
                            <w:sz w:val="16"/>
                            <w:szCs w:val="16"/>
                          </w:rPr>
                          <m:t>N</m:t>
                        </m:r>
                      </m:e>
                      <m:sub>
                        <m:r>
                          <w:rPr>
                            <w:rFonts w:ascii="Cambria Math" w:hAnsi="Cambria Math" w:cs="Times New Roman"/>
                            <w:sz w:val="16"/>
                            <w:szCs w:val="16"/>
                          </w:rPr>
                          <m:t>TF</m:t>
                        </m:r>
                      </m:sub>
                    </m:sSub>
                  </m:oMath>
                </w:p>
                <w:p w14:paraId="157F6012"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Dimension of transformer block </w:t>
                  </w:r>
                  <m:oMath>
                    <m:sSub>
                      <m:sSubPr>
                        <m:ctrlPr>
                          <w:rPr>
                            <w:rFonts w:ascii="Cambria Math" w:hAnsi="Cambria Math" w:cs="Times New Roman"/>
                            <w:sz w:val="16"/>
                            <w:szCs w:val="16"/>
                          </w:rPr>
                        </m:ctrlPr>
                      </m:sSubPr>
                      <m:e>
                        <m:r>
                          <w:rPr>
                            <w:rFonts w:ascii="Cambria Math" w:hAnsi="Cambria Math" w:cs="Times New Roman"/>
                            <w:sz w:val="16"/>
                            <w:szCs w:val="16"/>
                          </w:rPr>
                          <m:t>d</m:t>
                        </m:r>
                      </m:e>
                      <m:sub>
                        <m:r>
                          <w:rPr>
                            <w:rFonts w:ascii="Cambria Math" w:hAnsi="Cambria Math" w:cs="Times New Roman"/>
                            <w:sz w:val="16"/>
                            <w:szCs w:val="16"/>
                          </w:rPr>
                          <m:t>model</m:t>
                        </m:r>
                      </m:sub>
                    </m:sSub>
                  </m:oMath>
                </w:p>
                <w:p w14:paraId="529560EA"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Number of self-attention heads </w:t>
                  </w:r>
                  <m:oMath>
                    <m:sSub>
                      <m:sSubPr>
                        <m:ctrlPr>
                          <w:rPr>
                            <w:rFonts w:ascii="Cambria Math" w:hAnsi="Cambria Math" w:cs="Times New Roman"/>
                            <w:sz w:val="16"/>
                            <w:szCs w:val="16"/>
                          </w:rPr>
                        </m:ctrlPr>
                      </m:sSubPr>
                      <m:e>
                        <m:r>
                          <w:rPr>
                            <w:rFonts w:ascii="Cambria Math" w:hAnsi="Cambria Math" w:cs="Times New Roman"/>
                            <w:sz w:val="16"/>
                            <w:szCs w:val="16"/>
                          </w:rPr>
                          <m:t>N</m:t>
                        </m:r>
                      </m:e>
                      <m:sub>
                        <m:r>
                          <w:rPr>
                            <w:rFonts w:ascii="Cambria Math" w:hAnsi="Cambria Math" w:cs="Times New Roman"/>
                            <w:sz w:val="16"/>
                            <w:szCs w:val="16"/>
                          </w:rPr>
                          <m:t>head</m:t>
                        </m:r>
                      </m:sub>
                    </m:sSub>
                  </m:oMath>
                </w:p>
                <w:p w14:paraId="47B3CAB2"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Dimension of attention head </w:t>
                  </w:r>
                  <m:oMath>
                    <m:sSub>
                      <m:sSubPr>
                        <m:ctrlPr>
                          <w:rPr>
                            <w:rFonts w:ascii="Cambria Math" w:hAnsi="Cambria Math" w:cs="Times New Roman"/>
                            <w:sz w:val="16"/>
                            <w:szCs w:val="16"/>
                          </w:rPr>
                        </m:ctrlPr>
                      </m:sSubPr>
                      <m:e>
                        <m:r>
                          <w:rPr>
                            <w:rFonts w:ascii="Cambria Math" w:hAnsi="Cambria Math" w:cs="Times New Roman"/>
                            <w:sz w:val="16"/>
                            <w:szCs w:val="16"/>
                          </w:rPr>
                          <m:t>d</m:t>
                        </m:r>
                      </m:e>
                      <m:sub>
                        <m:r>
                          <w:rPr>
                            <w:rFonts w:ascii="Cambria Math" w:hAnsi="Cambria Math" w:cs="Times New Roman"/>
                            <w:sz w:val="16"/>
                            <w:szCs w:val="16"/>
                          </w:rPr>
                          <m:t>head</m:t>
                        </m:r>
                      </m:sub>
                    </m:sSub>
                  </m:oMath>
                </w:p>
                <w:p w14:paraId="5773F8C3"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Dimension of latent space inside feedforward module </w:t>
                  </w:r>
                  <m:oMath>
                    <m:sSub>
                      <m:sSubPr>
                        <m:ctrlPr>
                          <w:rPr>
                            <w:rFonts w:ascii="Cambria Math" w:hAnsi="Cambria Math" w:cs="Times New Roman"/>
                            <w:sz w:val="16"/>
                            <w:szCs w:val="16"/>
                          </w:rPr>
                        </m:ctrlPr>
                      </m:sSubPr>
                      <m:e>
                        <m:r>
                          <w:rPr>
                            <w:rFonts w:ascii="Cambria Math" w:hAnsi="Cambria Math" w:cs="Times New Roman"/>
                            <w:sz w:val="16"/>
                            <w:szCs w:val="16"/>
                          </w:rPr>
                          <m:t>d</m:t>
                        </m:r>
                      </m:e>
                      <m:sub>
                        <m:r>
                          <w:rPr>
                            <w:rFonts w:ascii="Cambria Math" w:hAnsi="Cambria Math" w:cs="Times New Roman"/>
                            <w:sz w:val="16"/>
                            <w:szCs w:val="16"/>
                          </w:rPr>
                          <m:t>FF</m:t>
                        </m:r>
                      </m:sub>
                    </m:sSub>
                  </m:oMath>
                </w:p>
                <w:p w14:paraId="171B3279" w14:textId="77777777" w:rsidR="00932B8B" w:rsidRPr="00932B8B" w:rsidRDefault="00932B8B" w:rsidP="00932B8B">
                  <w:pPr>
                    <w:spacing w:line="276" w:lineRule="auto"/>
                    <w:rPr>
                      <w:rFonts w:ascii="Times New Roman" w:eastAsia="宋体" w:hAnsi="Times New Roman" w:cs="Times New Roman"/>
                      <w:sz w:val="16"/>
                      <w:szCs w:val="16"/>
                    </w:rPr>
                  </w:pPr>
                  <w:r w:rsidRPr="00932B8B">
                    <w:rPr>
                      <w:rFonts w:ascii="Times New Roman" w:hAnsi="Times New Roman" w:cs="Times New Roman"/>
                      <w:sz w:val="16"/>
                      <w:szCs w:val="16"/>
                    </w:rPr>
                    <w:t>Activation function choice</w:t>
                  </w:r>
                </w:p>
              </w:tc>
            </w:tr>
            <w:tr w:rsidR="00932B8B" w:rsidRPr="00A54E14" w14:paraId="4EA96E5C" w14:textId="77777777" w:rsidTr="00A13FBE">
              <w:tc>
                <w:tcPr>
                  <w:tcW w:w="1200" w:type="pct"/>
                  <w:shd w:val="clear" w:color="auto" w:fill="auto"/>
                </w:tcPr>
                <w:p w14:paraId="13188A20"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Output linear layer</w:t>
                  </w:r>
                </w:p>
              </w:tc>
              <w:tc>
                <w:tcPr>
                  <w:tcW w:w="3800" w:type="pct"/>
                  <w:shd w:val="clear" w:color="auto" w:fill="auto"/>
                </w:tcPr>
                <w:p w14:paraId="2F779616" w14:textId="77777777" w:rsidR="00932B8B" w:rsidRPr="00932B8B" w:rsidRDefault="00932B8B" w:rsidP="00932B8B">
                  <w:pPr>
                    <w:spacing w:line="276" w:lineRule="auto"/>
                    <w:rPr>
                      <w:rFonts w:ascii="Times New Roman" w:eastAsia="宋体" w:hAnsi="Times New Roman" w:cs="Times New Roman"/>
                      <w:sz w:val="16"/>
                      <w:szCs w:val="16"/>
                    </w:rPr>
                  </w:pPr>
                  <w:r w:rsidRPr="00932B8B">
                    <w:rPr>
                      <w:rFonts w:ascii="Times New Roman" w:hAnsi="Times New Roman" w:cs="Times New Roman"/>
                      <w:sz w:val="16"/>
                      <w:szCs w:val="16"/>
                    </w:rPr>
                    <w:t xml:space="preserve">Reshape the matrix </w:t>
                  </w:r>
                  <w:r w:rsidRPr="00932B8B">
                    <w:rPr>
                      <w:rFonts w:ascii="Times New Roman" w:eastAsia="宋体" w:hAnsi="Times New Roman" w:cs="Times New Roman"/>
                      <w:sz w:val="16"/>
                      <w:szCs w:val="16"/>
                    </w:rPr>
                    <w:t>to a vector</w:t>
                  </w:r>
                </w:p>
                <w:p w14:paraId="19C5A721"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hAnsi="Times New Roman" w:cs="Times New Roman"/>
                      <w:sz w:val="16"/>
                      <w:szCs w:val="16"/>
                    </w:rPr>
                    <w:t xml:space="preserve">Output dimension </w:t>
                  </w:r>
                  <m:oMath>
                    <m:sSub>
                      <m:sSubPr>
                        <m:ctrlPr>
                          <w:rPr>
                            <w:rFonts w:ascii="Cambria Math" w:hAnsi="Cambria Math" w:cs="Times New Roman"/>
                            <w:sz w:val="16"/>
                            <w:szCs w:val="16"/>
                          </w:rPr>
                        </m:ctrlPr>
                      </m:sSubPr>
                      <m:e>
                        <m:r>
                          <w:rPr>
                            <w:rFonts w:ascii="Cambria Math" w:hAnsi="Cambria Math" w:cs="Times New Roman"/>
                            <w:sz w:val="16"/>
                            <w:szCs w:val="16"/>
                          </w:rPr>
                          <m:t>z</m:t>
                        </m:r>
                      </m:e>
                      <m:sub>
                        <m:r>
                          <w:rPr>
                            <w:rFonts w:ascii="Cambria Math" w:hAnsi="Cambria Math" w:cs="Times New Roman"/>
                            <w:sz w:val="16"/>
                            <w:szCs w:val="16"/>
                          </w:rPr>
                          <m:t>dim</m:t>
                        </m:r>
                      </m:sub>
                    </m:sSub>
                  </m:oMath>
                </w:p>
              </w:tc>
            </w:tr>
            <w:tr w:rsidR="00932B8B" w:rsidRPr="00A54E14" w14:paraId="73F85723" w14:textId="77777777" w:rsidTr="00A13FBE">
              <w:tc>
                <w:tcPr>
                  <w:tcW w:w="1200" w:type="pct"/>
                  <w:shd w:val="clear" w:color="auto" w:fill="auto"/>
                </w:tcPr>
                <w:p w14:paraId="54FBA34D" w14:textId="77777777" w:rsidR="00932B8B" w:rsidRPr="00932B8B" w:rsidRDefault="00932B8B" w:rsidP="00932B8B">
                  <w:pPr>
                    <w:spacing w:line="276" w:lineRule="auto"/>
                    <w:rPr>
                      <w:rFonts w:ascii="Times New Roman" w:hAnsi="Times New Roman" w:cs="Times New Roman"/>
                      <w:sz w:val="16"/>
                      <w:szCs w:val="16"/>
                    </w:rPr>
                  </w:pPr>
                  <w:r w:rsidRPr="00932B8B">
                    <w:rPr>
                      <w:rFonts w:ascii="Times New Roman" w:eastAsia="宋体" w:hAnsi="Times New Roman" w:cs="Times New Roman"/>
                      <w:sz w:val="16"/>
                      <w:szCs w:val="16"/>
                    </w:rPr>
                    <w:t>Q</w:t>
                  </w:r>
                  <w:r w:rsidRPr="00932B8B">
                    <w:rPr>
                      <w:rFonts w:ascii="Times New Roman" w:hAnsi="Times New Roman" w:cs="Times New Roman"/>
                      <w:sz w:val="16"/>
                      <w:szCs w:val="16"/>
                    </w:rPr>
                    <w:t>uantization</w:t>
                  </w:r>
                </w:p>
              </w:tc>
              <w:tc>
                <w:tcPr>
                  <w:tcW w:w="3800" w:type="pct"/>
                  <w:shd w:val="clear" w:color="auto" w:fill="auto"/>
                </w:tcPr>
                <w:p w14:paraId="54B49FAE" w14:textId="77777777" w:rsidR="00932B8B" w:rsidRPr="00932B8B" w:rsidRDefault="00932B8B" w:rsidP="00932B8B">
                  <w:pPr>
                    <w:spacing w:line="276" w:lineRule="auto"/>
                    <w:rPr>
                      <w:rFonts w:ascii="Times New Roman" w:hAnsi="Times New Roman" w:cs="Times New Roman"/>
                      <w:color w:val="0070C0"/>
                      <w:sz w:val="16"/>
                      <w:szCs w:val="16"/>
                    </w:rPr>
                  </w:pPr>
                  <w:r w:rsidRPr="00932B8B">
                    <w:rPr>
                      <w:rFonts w:ascii="Times New Roman" w:hAnsi="Times New Roman" w:cs="Times New Roman"/>
                      <w:color w:val="0070C0"/>
                      <w:sz w:val="16"/>
                      <w:szCs w:val="16"/>
                    </w:rPr>
                    <w:t xml:space="preserve">Scalar quantization: </w:t>
                  </w:r>
                </w:p>
                <w:p w14:paraId="305EC6D4" w14:textId="77777777" w:rsidR="00932B8B" w:rsidRPr="00932B8B" w:rsidRDefault="00932B8B" w:rsidP="00932B8B">
                  <w:pPr>
                    <w:numPr>
                      <w:ilvl w:val="0"/>
                      <w:numId w:val="31"/>
                    </w:numPr>
                    <w:suppressAutoHyphens/>
                    <w:spacing w:line="276" w:lineRule="auto"/>
                    <w:contextualSpacing/>
                    <w:jc w:val="left"/>
                    <w:rPr>
                      <w:rFonts w:ascii="Times New Roman" w:hAnsi="Times New Roman" w:cs="Times New Roman"/>
                      <w:color w:val="0070C0"/>
                      <w:sz w:val="16"/>
                      <w:szCs w:val="16"/>
                      <w:lang w:eastAsia="x-none"/>
                    </w:rPr>
                  </w:pPr>
                  <w:r w:rsidRPr="00932B8B">
                    <w:rPr>
                      <w:rFonts w:ascii="Times New Roman" w:hAnsi="Times New Roman" w:cs="Times New Roman"/>
                      <w:color w:val="0070C0"/>
                      <w:sz w:val="16"/>
                      <w:szCs w:val="16"/>
                      <w:lang w:eastAsia="x-none"/>
                    </w:rPr>
                    <w:t xml:space="preserve">Number of bits per latent dimension: </w:t>
                  </w:r>
                  <w:r w:rsidRPr="00932B8B">
                    <w:rPr>
                      <w:rFonts w:ascii="Times New Roman" w:hAnsi="Times New Roman" w:cs="Times New Roman"/>
                      <w:i/>
                      <w:iCs/>
                      <w:color w:val="0070C0"/>
                      <w:sz w:val="16"/>
                      <w:szCs w:val="16"/>
                      <w:lang w:eastAsia="x-none"/>
                    </w:rPr>
                    <w:t>N</w:t>
                  </w:r>
                  <w:r w:rsidRPr="00932B8B">
                    <w:rPr>
                      <w:rFonts w:ascii="Times New Roman" w:hAnsi="Times New Roman" w:cs="Times New Roman"/>
                      <w:i/>
                      <w:iCs/>
                      <w:color w:val="0070C0"/>
                      <w:sz w:val="16"/>
                      <w:szCs w:val="16"/>
                      <w:vertAlign w:val="subscript"/>
                      <w:lang w:eastAsia="x-none"/>
                    </w:rPr>
                    <w:t>bit</w:t>
                  </w:r>
                </w:p>
                <w:p w14:paraId="3EFE8D14" w14:textId="77777777" w:rsidR="00932B8B" w:rsidRPr="00932B8B" w:rsidRDefault="00932B8B" w:rsidP="00932B8B">
                  <w:pPr>
                    <w:numPr>
                      <w:ilvl w:val="0"/>
                      <w:numId w:val="31"/>
                    </w:numPr>
                    <w:suppressAutoHyphens/>
                    <w:spacing w:line="276" w:lineRule="auto"/>
                    <w:contextualSpacing/>
                    <w:rPr>
                      <w:rFonts w:ascii="Times New Roman" w:hAnsi="Times New Roman" w:cs="Times New Roman"/>
                      <w:color w:val="0070C0"/>
                      <w:sz w:val="16"/>
                      <w:szCs w:val="16"/>
                      <w:lang w:eastAsia="x-none"/>
                    </w:rPr>
                  </w:pPr>
                  <w:r w:rsidRPr="00932B8B">
                    <w:rPr>
                      <w:rFonts w:ascii="Times New Roman" w:hAnsi="Times New Roman" w:cs="Times New Roman"/>
                      <w:color w:val="0070C0"/>
                      <w:sz w:val="16"/>
                      <w:szCs w:val="16"/>
                      <w:lang w:eastAsia="x-none"/>
                    </w:rPr>
                    <w:t xml:space="preserve">Total payload size </w:t>
                  </w:r>
                  <w:r w:rsidRPr="00932B8B">
                    <w:rPr>
                      <w:rFonts w:ascii="Times New Roman" w:eastAsia="宋体" w:hAnsi="Times New Roman" w:cs="Times New Roman"/>
                      <w:color w:val="0070C0"/>
                      <w:sz w:val="16"/>
                      <w:szCs w:val="16"/>
                    </w:rPr>
                    <w:t xml:space="preserve">for Scalar quantization </w:t>
                  </w:r>
                  <w:r w:rsidRPr="00932B8B">
                    <w:rPr>
                      <w:rFonts w:ascii="Times New Roman" w:hAnsi="Times New Roman" w:cs="Times New Roman"/>
                      <w:color w:val="0070C0"/>
                      <w:sz w:val="16"/>
                      <w:szCs w:val="16"/>
                      <w:lang w:eastAsia="x-none"/>
                    </w:rPr>
                    <w:t xml:space="preserve">= </w:t>
                  </w:r>
                  <w:r w:rsidRPr="00932B8B">
                    <w:rPr>
                      <w:rFonts w:ascii="Times New Roman" w:hAnsi="Times New Roman" w:cs="Times New Roman"/>
                      <w:i/>
                      <w:iCs/>
                      <w:color w:val="0070C0"/>
                      <w:sz w:val="16"/>
                      <w:szCs w:val="16"/>
                      <w:lang w:eastAsia="x-none"/>
                    </w:rPr>
                    <w:t>N</w:t>
                  </w:r>
                  <w:r w:rsidRPr="00932B8B">
                    <w:rPr>
                      <w:rFonts w:ascii="Times New Roman" w:hAnsi="Times New Roman" w:cs="Times New Roman"/>
                      <w:i/>
                      <w:iCs/>
                      <w:color w:val="0070C0"/>
                      <w:sz w:val="16"/>
                      <w:szCs w:val="16"/>
                      <w:vertAlign w:val="subscript"/>
                      <w:lang w:eastAsia="x-none"/>
                    </w:rPr>
                    <w:t>bit</w:t>
                  </w:r>
                  <w:r w:rsidRPr="00932B8B">
                    <w:rPr>
                      <w:rFonts w:ascii="Times New Roman" w:hAnsi="Times New Roman" w:cs="Times New Roman"/>
                      <w:i/>
                      <w:iCs/>
                      <w:color w:val="0070C0"/>
                      <w:sz w:val="16"/>
                      <w:szCs w:val="16"/>
                      <w:lang w:eastAsia="x-none"/>
                    </w:rPr>
                    <w:t xml:space="preserve"> * Z</w:t>
                  </w:r>
                  <w:r w:rsidRPr="00932B8B">
                    <w:rPr>
                      <w:rFonts w:ascii="Times New Roman" w:hAnsi="Times New Roman" w:cs="Times New Roman"/>
                      <w:i/>
                      <w:iCs/>
                      <w:color w:val="0070C0"/>
                      <w:sz w:val="16"/>
                      <w:szCs w:val="16"/>
                      <w:vertAlign w:val="subscript"/>
                      <w:lang w:eastAsia="x-none"/>
                    </w:rPr>
                    <w:t>dim</w:t>
                  </w:r>
                  <w:r w:rsidRPr="00932B8B">
                    <w:rPr>
                      <w:rFonts w:ascii="Times New Roman" w:eastAsia="宋体" w:hAnsi="Times New Roman" w:cs="Times New Roman"/>
                      <w:i/>
                      <w:iCs/>
                      <w:color w:val="0070C0"/>
                      <w:sz w:val="16"/>
                      <w:szCs w:val="16"/>
                      <w:vertAlign w:val="subscript"/>
                    </w:rPr>
                    <w:t xml:space="preserve"> </w:t>
                  </w:r>
                </w:p>
                <w:p w14:paraId="46771ED8" w14:textId="77777777" w:rsidR="00932B8B" w:rsidRPr="00932B8B" w:rsidRDefault="00932B8B" w:rsidP="00932B8B">
                  <w:pPr>
                    <w:spacing w:line="276" w:lineRule="auto"/>
                    <w:rPr>
                      <w:rFonts w:ascii="Times New Roman" w:hAnsi="Times New Roman" w:cs="Times New Roman"/>
                      <w:color w:val="0070C0"/>
                      <w:sz w:val="16"/>
                      <w:szCs w:val="16"/>
                    </w:rPr>
                  </w:pPr>
                  <w:r w:rsidRPr="00932B8B">
                    <w:rPr>
                      <w:rFonts w:ascii="Times New Roman" w:hAnsi="Times New Roman" w:cs="Times New Roman"/>
                      <w:color w:val="0070C0"/>
                      <w:sz w:val="16"/>
                      <w:szCs w:val="16"/>
                    </w:rPr>
                    <w:t>Vector quantization</w:t>
                  </w:r>
                </w:p>
                <w:p w14:paraId="62E7117E" w14:textId="77777777" w:rsidR="00932B8B" w:rsidRPr="00932B8B" w:rsidRDefault="00932B8B" w:rsidP="00932B8B">
                  <w:pPr>
                    <w:numPr>
                      <w:ilvl w:val="0"/>
                      <w:numId w:val="31"/>
                    </w:numPr>
                    <w:spacing w:line="276" w:lineRule="auto"/>
                    <w:rPr>
                      <w:rFonts w:ascii="Times New Roman" w:hAnsi="Times New Roman" w:cs="Times New Roman"/>
                      <w:color w:val="0070C0"/>
                      <w:sz w:val="16"/>
                      <w:szCs w:val="16"/>
                      <w:lang w:eastAsia="x-none"/>
                    </w:rPr>
                  </w:pPr>
                  <w:r w:rsidRPr="00932B8B">
                    <w:rPr>
                      <w:rFonts w:ascii="Times New Roman" w:hAnsi="Times New Roman" w:cs="Times New Roman"/>
                      <w:color w:val="0070C0"/>
                      <w:sz w:val="16"/>
                      <w:szCs w:val="16"/>
                      <w:lang w:eastAsia="x-none"/>
                    </w:rPr>
                    <w:t xml:space="preserve">segment size = </w:t>
                  </w:r>
                  <w:r w:rsidRPr="00932B8B">
                    <w:rPr>
                      <w:rFonts w:ascii="Times New Roman" w:hAnsi="Times New Roman" w:cs="Times New Roman"/>
                      <w:i/>
                      <w:iCs/>
                      <w:color w:val="0070C0"/>
                      <w:sz w:val="16"/>
                      <w:szCs w:val="16"/>
                      <w:lang w:eastAsia="x-none"/>
                    </w:rPr>
                    <w:t>N</w:t>
                  </w:r>
                  <w:r w:rsidRPr="00932B8B">
                    <w:rPr>
                      <w:rFonts w:ascii="Times New Roman" w:hAnsi="Times New Roman" w:cs="Times New Roman"/>
                      <w:i/>
                      <w:iCs/>
                      <w:color w:val="0070C0"/>
                      <w:sz w:val="16"/>
                      <w:szCs w:val="16"/>
                      <w:vertAlign w:val="subscript"/>
                      <w:lang w:eastAsia="x-none"/>
                    </w:rPr>
                    <w:t>seg</w:t>
                  </w:r>
                </w:p>
                <w:p w14:paraId="5597047C" w14:textId="77777777" w:rsidR="00932B8B" w:rsidRPr="00932B8B" w:rsidRDefault="00932B8B" w:rsidP="00932B8B">
                  <w:pPr>
                    <w:numPr>
                      <w:ilvl w:val="0"/>
                      <w:numId w:val="31"/>
                    </w:numPr>
                    <w:suppressAutoHyphens/>
                    <w:spacing w:line="276" w:lineRule="auto"/>
                    <w:contextualSpacing/>
                    <w:jc w:val="left"/>
                    <w:rPr>
                      <w:rFonts w:ascii="Times New Roman" w:hAnsi="Times New Roman" w:cs="Times New Roman"/>
                      <w:color w:val="0070C0"/>
                      <w:sz w:val="16"/>
                      <w:szCs w:val="16"/>
                      <w:lang w:eastAsia="x-none"/>
                    </w:rPr>
                  </w:pPr>
                  <w:r w:rsidRPr="00932B8B">
                    <w:rPr>
                      <w:rFonts w:ascii="Times New Roman" w:hAnsi="Times New Roman" w:cs="Times New Roman"/>
                      <w:color w:val="0070C0"/>
                      <w:sz w:val="16"/>
                      <w:szCs w:val="16"/>
                      <w:lang w:eastAsia="x-none"/>
                    </w:rPr>
                    <w:t xml:space="preserve">Number of bits per latent dimension: </w:t>
                  </w:r>
                  <w:r w:rsidRPr="00932B8B">
                    <w:rPr>
                      <w:rFonts w:ascii="Times New Roman" w:hAnsi="Times New Roman" w:cs="Times New Roman"/>
                      <w:i/>
                      <w:iCs/>
                      <w:color w:val="0070C0"/>
                      <w:sz w:val="16"/>
                      <w:szCs w:val="16"/>
                      <w:lang w:eastAsia="x-none"/>
                    </w:rPr>
                    <w:t>N</w:t>
                  </w:r>
                  <w:r w:rsidRPr="00932B8B">
                    <w:rPr>
                      <w:rFonts w:ascii="Times New Roman" w:hAnsi="Times New Roman" w:cs="Times New Roman"/>
                      <w:i/>
                      <w:iCs/>
                      <w:color w:val="0070C0"/>
                      <w:sz w:val="16"/>
                      <w:szCs w:val="16"/>
                      <w:vertAlign w:val="subscript"/>
                      <w:lang w:eastAsia="x-none"/>
                    </w:rPr>
                    <w:t>bit</w:t>
                  </w:r>
                </w:p>
                <w:p w14:paraId="1D93F09A" w14:textId="77777777" w:rsidR="00932B8B" w:rsidRPr="00932B8B" w:rsidRDefault="00932B8B" w:rsidP="00932B8B">
                  <w:pPr>
                    <w:numPr>
                      <w:ilvl w:val="0"/>
                      <w:numId w:val="31"/>
                    </w:numPr>
                    <w:spacing w:line="276" w:lineRule="auto"/>
                    <w:rPr>
                      <w:rFonts w:ascii="Times New Roman" w:hAnsi="Times New Roman" w:cs="Times New Roman"/>
                      <w:color w:val="0070C0"/>
                      <w:sz w:val="16"/>
                      <w:szCs w:val="16"/>
                      <w:lang w:eastAsia="x-none"/>
                    </w:rPr>
                  </w:pPr>
                  <w:r w:rsidRPr="00932B8B">
                    <w:rPr>
                      <w:rFonts w:ascii="Times New Roman" w:hAnsi="Times New Roman" w:cs="Times New Roman"/>
                      <w:color w:val="0070C0"/>
                      <w:sz w:val="16"/>
                      <w:szCs w:val="16"/>
                      <w:lang w:eastAsia="x-none"/>
                    </w:rPr>
                    <w:t xml:space="preserve">bits per segment = </w:t>
                  </w:r>
                  <w:r w:rsidRPr="00932B8B">
                    <w:rPr>
                      <w:rFonts w:ascii="Times New Roman" w:hAnsi="Times New Roman" w:cs="Times New Roman"/>
                      <w:i/>
                      <w:iCs/>
                      <w:color w:val="0070C0"/>
                      <w:sz w:val="16"/>
                      <w:szCs w:val="16"/>
                      <w:lang w:eastAsia="x-none"/>
                    </w:rPr>
                    <w:t>N</w:t>
                  </w:r>
                  <w:r w:rsidRPr="00932B8B">
                    <w:rPr>
                      <w:rFonts w:ascii="Times New Roman" w:hAnsi="Times New Roman" w:cs="Times New Roman"/>
                      <w:i/>
                      <w:iCs/>
                      <w:color w:val="0070C0"/>
                      <w:sz w:val="16"/>
                      <w:szCs w:val="16"/>
                      <w:vertAlign w:val="subscript"/>
                      <w:lang w:eastAsia="x-none"/>
                    </w:rPr>
                    <w:t>bit</w:t>
                  </w:r>
                  <w:r w:rsidRPr="00932B8B">
                    <w:rPr>
                      <w:rFonts w:ascii="Times New Roman" w:hAnsi="Times New Roman" w:cs="Times New Roman"/>
                      <w:i/>
                      <w:iCs/>
                      <w:color w:val="0070C0"/>
                      <w:sz w:val="16"/>
                      <w:szCs w:val="16"/>
                      <w:lang w:eastAsia="x-none"/>
                    </w:rPr>
                    <w:t xml:space="preserve"> * N</w:t>
                  </w:r>
                  <w:r w:rsidRPr="00932B8B">
                    <w:rPr>
                      <w:rFonts w:ascii="Times New Roman" w:hAnsi="Times New Roman" w:cs="Times New Roman"/>
                      <w:i/>
                      <w:iCs/>
                      <w:color w:val="0070C0"/>
                      <w:sz w:val="16"/>
                      <w:szCs w:val="16"/>
                      <w:vertAlign w:val="subscript"/>
                      <w:lang w:eastAsia="x-none"/>
                    </w:rPr>
                    <w:t>seg</w:t>
                  </w:r>
                </w:p>
                <w:p w14:paraId="4F81F878" w14:textId="77777777" w:rsidR="00932B8B" w:rsidRPr="00932B8B" w:rsidRDefault="00932B8B" w:rsidP="00932B8B">
                  <w:pPr>
                    <w:numPr>
                      <w:ilvl w:val="0"/>
                      <w:numId w:val="31"/>
                    </w:numPr>
                    <w:spacing w:line="276" w:lineRule="auto"/>
                    <w:rPr>
                      <w:rFonts w:ascii="Times New Roman" w:hAnsi="Times New Roman" w:cs="Times New Roman"/>
                      <w:color w:val="0070C0"/>
                      <w:sz w:val="16"/>
                      <w:szCs w:val="16"/>
                      <w:lang w:eastAsia="x-none"/>
                    </w:rPr>
                  </w:pPr>
                  <w:r w:rsidRPr="00932B8B">
                    <w:rPr>
                      <w:rFonts w:ascii="Times New Roman" w:hAnsi="Times New Roman" w:cs="Times New Roman"/>
                      <w:color w:val="0070C0"/>
                      <w:sz w:val="16"/>
                      <w:szCs w:val="16"/>
                      <w:lang w:eastAsia="x-none"/>
                    </w:rPr>
                    <w:t xml:space="preserve">Number of segments = </w:t>
                  </w:r>
                  <w:r w:rsidRPr="00932B8B">
                    <w:rPr>
                      <w:rFonts w:ascii="Times New Roman" w:hAnsi="Times New Roman" w:cs="Times New Roman"/>
                      <w:i/>
                      <w:iCs/>
                      <w:color w:val="0070C0"/>
                      <w:sz w:val="16"/>
                      <w:szCs w:val="16"/>
                      <w:lang w:eastAsia="x-none"/>
                    </w:rPr>
                    <w:t>Z</w:t>
                  </w:r>
                  <w:r w:rsidRPr="00932B8B">
                    <w:rPr>
                      <w:rFonts w:ascii="Times New Roman" w:hAnsi="Times New Roman" w:cs="Times New Roman"/>
                      <w:i/>
                      <w:iCs/>
                      <w:color w:val="0070C0"/>
                      <w:sz w:val="16"/>
                      <w:szCs w:val="16"/>
                      <w:vertAlign w:val="subscript"/>
                      <w:lang w:eastAsia="x-none"/>
                    </w:rPr>
                    <w:t>dim</w:t>
                  </w:r>
                  <w:r w:rsidRPr="00932B8B">
                    <w:rPr>
                      <w:rFonts w:ascii="Times New Roman" w:hAnsi="Times New Roman" w:cs="Times New Roman"/>
                      <w:i/>
                      <w:iCs/>
                      <w:color w:val="0070C0"/>
                      <w:sz w:val="16"/>
                      <w:szCs w:val="16"/>
                      <w:lang w:eastAsia="x-none"/>
                    </w:rPr>
                    <w:t xml:space="preserve"> / N</w:t>
                  </w:r>
                  <w:r w:rsidRPr="00932B8B">
                    <w:rPr>
                      <w:rFonts w:ascii="Times New Roman" w:hAnsi="Times New Roman" w:cs="Times New Roman"/>
                      <w:i/>
                      <w:iCs/>
                      <w:color w:val="0070C0"/>
                      <w:sz w:val="16"/>
                      <w:szCs w:val="16"/>
                      <w:vertAlign w:val="subscript"/>
                      <w:lang w:eastAsia="x-none"/>
                    </w:rPr>
                    <w:t>seg</w:t>
                  </w:r>
                </w:p>
                <w:p w14:paraId="4825FA18" w14:textId="77777777" w:rsidR="00932B8B" w:rsidRPr="00932B8B" w:rsidRDefault="00932B8B" w:rsidP="00932B8B">
                  <w:pPr>
                    <w:numPr>
                      <w:ilvl w:val="0"/>
                      <w:numId w:val="31"/>
                    </w:numPr>
                    <w:suppressAutoHyphens/>
                    <w:spacing w:line="276" w:lineRule="auto"/>
                    <w:contextualSpacing/>
                    <w:jc w:val="left"/>
                    <w:rPr>
                      <w:rFonts w:ascii="Times New Roman" w:hAnsi="Times New Roman" w:cs="Times New Roman"/>
                      <w:color w:val="FF0000"/>
                      <w:sz w:val="16"/>
                      <w:szCs w:val="16"/>
                      <w:lang w:eastAsia="x-none"/>
                    </w:rPr>
                  </w:pPr>
                  <w:r w:rsidRPr="00932B8B">
                    <w:rPr>
                      <w:rFonts w:ascii="Times New Roman" w:hAnsi="Times New Roman" w:cs="Times New Roman"/>
                      <w:color w:val="0070C0"/>
                      <w:sz w:val="16"/>
                      <w:szCs w:val="16"/>
                      <w:lang w:eastAsia="x-none"/>
                    </w:rPr>
                    <w:t>Total payload size</w:t>
                  </w:r>
                  <w:r w:rsidRPr="00932B8B">
                    <w:rPr>
                      <w:rFonts w:ascii="Times New Roman" w:eastAsia="宋体" w:hAnsi="Times New Roman" w:cs="Times New Roman"/>
                      <w:color w:val="0070C0"/>
                      <w:sz w:val="16"/>
                      <w:szCs w:val="16"/>
                    </w:rPr>
                    <w:t xml:space="preserve"> for Vector quantization</w:t>
                  </w:r>
                  <w:r w:rsidRPr="00932B8B">
                    <w:rPr>
                      <w:rFonts w:ascii="Times New Roman" w:hAnsi="Times New Roman" w:cs="Times New Roman"/>
                      <w:color w:val="0070C0"/>
                      <w:sz w:val="16"/>
                      <w:szCs w:val="16"/>
                      <w:lang w:eastAsia="x-none"/>
                    </w:rPr>
                    <w:t xml:space="preserve"> = Number of segments </w:t>
                  </w:r>
                  <w:r w:rsidRPr="00932B8B">
                    <w:rPr>
                      <w:rFonts w:ascii="Times New Roman" w:eastAsia="Malgun Gothic" w:hAnsi="Times New Roman" w:cs="Times New Roman"/>
                      <w:color w:val="0070C0"/>
                      <w:sz w:val="16"/>
                      <w:szCs w:val="16"/>
                    </w:rPr>
                    <w:t xml:space="preserve">* </w:t>
                  </w:r>
                  <w:r w:rsidRPr="00932B8B">
                    <w:rPr>
                      <w:rFonts w:ascii="Times New Roman" w:hAnsi="Times New Roman" w:cs="Times New Roman"/>
                      <w:color w:val="0070C0"/>
                      <w:sz w:val="16"/>
                      <w:szCs w:val="16"/>
                      <w:lang w:eastAsia="x-none"/>
                    </w:rPr>
                    <w:t xml:space="preserve">bits per segment </w:t>
                  </w:r>
                </w:p>
              </w:tc>
            </w:tr>
          </w:tbl>
          <w:p w14:paraId="7447892F" w14:textId="77777777" w:rsidR="00932B8B" w:rsidRPr="00932B8B" w:rsidRDefault="00932B8B" w:rsidP="00932B8B">
            <w:pPr>
              <w:rPr>
                <w:rFonts w:ascii="Times New Roman" w:hAnsi="Times New Roman" w:cs="Times New Roman"/>
                <w:sz w:val="20"/>
                <w:szCs w:val="20"/>
              </w:rPr>
            </w:pPr>
            <w:r w:rsidRPr="00932B8B">
              <w:rPr>
                <w:rFonts w:ascii="Times New Roman" w:hAnsi="Times New Roman" w:cs="Times New Roman"/>
                <w:sz w:val="20"/>
                <w:szCs w:val="20"/>
              </w:rPr>
              <w:t>Decoder description:</w:t>
            </w:r>
          </w:p>
          <w:p w14:paraId="0FD82406" w14:textId="2C344F9C" w:rsidR="00932B8B" w:rsidRPr="00932B8B" w:rsidRDefault="00932B8B" w:rsidP="009825A4">
            <w:pPr>
              <w:rPr>
                <w:rFonts w:ascii="Times New Roman" w:hAnsi="Times New Roman" w:cs="Times New Roman"/>
                <w:sz w:val="20"/>
                <w:szCs w:val="20"/>
              </w:rPr>
            </w:pPr>
            <w:r w:rsidRPr="00932B8B">
              <w:rPr>
                <w:rFonts w:ascii="Times New Roman" w:hAnsi="Times New Roman" w:cs="Times New Roman"/>
                <w:sz w:val="20"/>
                <w:szCs w:val="20"/>
              </w:rPr>
              <w:t>The decoder has a mirroring design as the encoder.</w:t>
            </w:r>
          </w:p>
        </w:tc>
      </w:tr>
    </w:tbl>
    <w:p w14:paraId="46EB4FC9" w14:textId="77777777" w:rsidR="009129FD" w:rsidRDefault="009129FD" w:rsidP="00D661BF">
      <w:pPr>
        <w:spacing w:after="180"/>
        <w:rPr>
          <w:rFonts w:ascii="Times New Roman" w:hAnsi="Times New Roman"/>
          <w:b/>
          <w:bCs/>
          <w:sz w:val="20"/>
          <w:szCs w:val="20"/>
        </w:rPr>
      </w:pPr>
    </w:p>
    <w:p w14:paraId="64A5B7C8" w14:textId="3B39BA3D" w:rsidR="00D661BF" w:rsidRDefault="00D661BF" w:rsidP="00D661BF">
      <w:pPr>
        <w:spacing w:after="180"/>
        <w:rPr>
          <w:rFonts w:ascii="Times New Roman" w:hAnsi="Times New Roman"/>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6</w:t>
      </w:r>
      <w:r w:rsidRPr="00CD135A">
        <w:rPr>
          <w:rFonts w:ascii="Times New Roman" w:hAnsi="Times New Roman"/>
          <w:b/>
          <w:bCs/>
          <w:sz w:val="20"/>
          <w:szCs w:val="20"/>
        </w:rPr>
        <w:t xml:space="preserve">: </w:t>
      </w:r>
      <w:r w:rsidRPr="00D661BF">
        <w:rPr>
          <w:rFonts w:ascii="Times New Roman" w:hAnsi="Times New Roman"/>
          <w:b/>
          <w:bCs/>
          <w:sz w:val="20"/>
          <w:szCs w:val="20"/>
        </w:rPr>
        <w:t>RAN4 take</w:t>
      </w:r>
      <w:r>
        <w:rPr>
          <w:rFonts w:ascii="Times New Roman" w:hAnsi="Times New Roman"/>
          <w:b/>
          <w:bCs/>
          <w:sz w:val="20"/>
          <w:szCs w:val="20"/>
        </w:rPr>
        <w:t>s</w:t>
      </w:r>
      <w:r w:rsidRPr="00D661BF">
        <w:rPr>
          <w:rFonts w:ascii="Times New Roman" w:hAnsi="Times New Roman"/>
          <w:b/>
          <w:bCs/>
          <w:sz w:val="20"/>
          <w:szCs w:val="20"/>
        </w:rPr>
        <w:t xml:space="preserve"> </w:t>
      </w:r>
      <w:r>
        <w:rPr>
          <w:rFonts w:ascii="Times New Roman" w:hAnsi="Times New Roman"/>
          <w:b/>
          <w:bCs/>
          <w:sz w:val="20"/>
          <w:szCs w:val="20"/>
        </w:rPr>
        <w:t>RAN1 Transformer encoder and decoder</w:t>
      </w:r>
      <w:r w:rsidRPr="00D661BF">
        <w:rPr>
          <w:rFonts w:ascii="Times New Roman" w:hAnsi="Times New Roman"/>
          <w:b/>
          <w:bCs/>
          <w:sz w:val="20"/>
          <w:szCs w:val="20"/>
        </w:rPr>
        <w:t xml:space="preserve"> as the start</w:t>
      </w:r>
      <w:r w:rsidR="002043EB">
        <w:rPr>
          <w:rFonts w:ascii="Times New Roman" w:hAnsi="Times New Roman"/>
          <w:b/>
          <w:bCs/>
          <w:sz w:val="20"/>
          <w:szCs w:val="20"/>
        </w:rPr>
        <w:t>ing</w:t>
      </w:r>
      <w:r w:rsidRPr="00D661BF">
        <w:rPr>
          <w:rFonts w:ascii="Times New Roman" w:hAnsi="Times New Roman"/>
          <w:b/>
          <w:bCs/>
          <w:sz w:val="20"/>
          <w:szCs w:val="20"/>
        </w:rPr>
        <w:t xml:space="preserve"> point and determine the model hyperparameters.</w:t>
      </w:r>
    </w:p>
    <w:p w14:paraId="0D74C9BD" w14:textId="0F3308D4" w:rsidR="00867909" w:rsidRDefault="00CA5E46" w:rsidP="00D661BF">
      <w:pPr>
        <w:spacing w:after="180"/>
        <w:rPr>
          <w:rFonts w:ascii="Times New Roman" w:hAnsi="Times New Roman"/>
          <w:sz w:val="20"/>
          <w:szCs w:val="20"/>
        </w:rPr>
      </w:pPr>
      <w:r>
        <w:rPr>
          <w:rFonts w:ascii="Times New Roman" w:hAnsi="Times New Roman"/>
          <w:sz w:val="20"/>
          <w:szCs w:val="20"/>
        </w:rPr>
        <w:t xml:space="preserve">It is observed that both scalar quantization and vector quantization are described in the above table. </w:t>
      </w:r>
      <w:r w:rsidR="00285F58">
        <w:rPr>
          <w:rFonts w:ascii="Times New Roman" w:hAnsi="Times New Roman"/>
          <w:sz w:val="20"/>
          <w:szCs w:val="20"/>
        </w:rPr>
        <w:t>RAN4 will specify only quantized encoder and deco</w:t>
      </w:r>
      <w:r w:rsidR="00285F58">
        <w:rPr>
          <w:rFonts w:ascii="Times New Roman" w:hAnsi="Times New Roman" w:hint="eastAsia"/>
          <w:sz w:val="20"/>
          <w:szCs w:val="20"/>
        </w:rPr>
        <w:t>der</w:t>
      </w:r>
      <w:r w:rsidR="00B17A5D">
        <w:rPr>
          <w:rFonts w:ascii="Times New Roman" w:hAnsi="Times New Roman"/>
          <w:sz w:val="20"/>
          <w:szCs w:val="20"/>
        </w:rPr>
        <w:t xml:space="preserve"> in Rel-20</w:t>
      </w:r>
      <w:r w:rsidR="00285F58">
        <w:rPr>
          <w:rFonts w:ascii="Times New Roman" w:hAnsi="Times New Roman"/>
          <w:sz w:val="20"/>
          <w:szCs w:val="20"/>
        </w:rPr>
        <w:t>. In Rel-19, scalar quantization is used. Whether supporting vector quantization is suggested to be discussed.</w:t>
      </w:r>
    </w:p>
    <w:p w14:paraId="6F138D64" w14:textId="30AA8E5A" w:rsidR="00285F58" w:rsidRDefault="00285F58" w:rsidP="00285F58">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7</w:t>
      </w:r>
      <w:r w:rsidRPr="00CD135A">
        <w:rPr>
          <w:rFonts w:ascii="Times New Roman" w:hAnsi="Times New Roman"/>
          <w:b/>
          <w:bCs/>
          <w:sz w:val="20"/>
          <w:szCs w:val="20"/>
        </w:rPr>
        <w:t xml:space="preserve">: </w:t>
      </w:r>
      <w:r w:rsidR="00776ADB">
        <w:rPr>
          <w:rFonts w:ascii="Times New Roman" w:hAnsi="Times New Roman"/>
          <w:b/>
          <w:bCs/>
          <w:sz w:val="20"/>
          <w:szCs w:val="20"/>
        </w:rPr>
        <w:t xml:space="preserve">Only quantized encoder and decoder should be specified. </w:t>
      </w:r>
      <w:r w:rsidRPr="00D661BF">
        <w:rPr>
          <w:rFonts w:ascii="Times New Roman" w:hAnsi="Times New Roman"/>
          <w:b/>
          <w:bCs/>
          <w:sz w:val="20"/>
          <w:szCs w:val="20"/>
        </w:rPr>
        <w:t xml:space="preserve">RAN4 </w:t>
      </w:r>
      <w:r>
        <w:rPr>
          <w:rFonts w:ascii="Times New Roman" w:hAnsi="Times New Roman"/>
          <w:b/>
          <w:bCs/>
          <w:sz w:val="20"/>
          <w:szCs w:val="20"/>
        </w:rPr>
        <w:t>could discuss whether or not to support vector quantization in specifying reference/test models</w:t>
      </w:r>
      <w:r w:rsidRPr="00D661BF">
        <w:rPr>
          <w:rFonts w:ascii="Times New Roman" w:hAnsi="Times New Roman"/>
          <w:b/>
          <w:bCs/>
          <w:sz w:val="20"/>
          <w:szCs w:val="20"/>
        </w:rPr>
        <w:t>.</w:t>
      </w:r>
    </w:p>
    <w:p w14:paraId="01EB431E" w14:textId="77777777" w:rsidR="00FA2FB6" w:rsidRDefault="00FA2FB6" w:rsidP="00285F58">
      <w:pPr>
        <w:spacing w:after="180"/>
        <w:rPr>
          <w:rFonts w:ascii="Times New Roman" w:hAnsi="Times New Roman"/>
          <w:sz w:val="20"/>
          <w:szCs w:val="20"/>
        </w:rPr>
      </w:pPr>
    </w:p>
    <w:p w14:paraId="063B46B1" w14:textId="50929684" w:rsidR="004A7A4E" w:rsidRDefault="004A7A4E" w:rsidP="009825A4">
      <w:pPr>
        <w:spacing w:after="180"/>
        <w:rPr>
          <w:rFonts w:ascii="Times New Roman" w:eastAsiaTheme="minorEastAsia" w:hAnsi="Times New Roman"/>
          <w:b/>
          <w:bCs/>
          <w:sz w:val="24"/>
        </w:rPr>
      </w:pPr>
      <w:r w:rsidRPr="005E1D60">
        <w:rPr>
          <w:rFonts w:ascii="Times New Roman" w:eastAsiaTheme="minorEastAsia" w:hAnsi="Times New Roman"/>
          <w:b/>
          <w:bCs/>
          <w:sz w:val="24"/>
        </w:rPr>
        <w:t>2.</w:t>
      </w:r>
      <w:r w:rsidR="00583ECD">
        <w:rPr>
          <w:rFonts w:ascii="Times New Roman" w:eastAsiaTheme="minorEastAsia" w:hAnsi="Times New Roman"/>
          <w:b/>
          <w:bCs/>
          <w:sz w:val="24"/>
        </w:rPr>
        <w:t>5</w:t>
      </w:r>
      <w:r w:rsidRPr="005E1D60">
        <w:rPr>
          <w:rFonts w:ascii="Times New Roman" w:eastAsiaTheme="minorEastAsia" w:hAnsi="Times New Roman"/>
          <w:b/>
          <w:bCs/>
          <w:sz w:val="24"/>
        </w:rPr>
        <w:t xml:space="preserve"> </w:t>
      </w:r>
      <w:r>
        <w:rPr>
          <w:rFonts w:ascii="Times New Roman" w:eastAsiaTheme="minorEastAsia" w:hAnsi="Times New Roman"/>
          <w:b/>
          <w:bCs/>
          <w:sz w:val="24"/>
        </w:rPr>
        <w:t>Training method</w:t>
      </w:r>
    </w:p>
    <w:p w14:paraId="3BC77E4C" w14:textId="57CADE28" w:rsidR="000E7E67" w:rsidRDefault="000E7E67" w:rsidP="000E7E67">
      <w:pPr>
        <w:spacing w:after="180"/>
        <w:rPr>
          <w:rFonts w:ascii="Times New Roman" w:hAnsi="Times New Roman"/>
          <w:sz w:val="20"/>
          <w:szCs w:val="20"/>
        </w:rPr>
      </w:pPr>
      <w:r>
        <w:rPr>
          <w:rFonts w:ascii="Times New Roman" w:hAnsi="Times New Roman"/>
          <w:sz w:val="20"/>
          <w:szCs w:val="20"/>
        </w:rPr>
        <w:lastRenderedPageBreak/>
        <w:t>In Rel-19, RAN4 verifies the feasibility of compatibility between a common CNN decoder and several encoders with different backbones and with different complexities. In common, the smaller the complexity of the encoder is, the worse the SGCS performance is. To guarantee the SGCS performance</w:t>
      </w:r>
      <w:r w:rsidR="00827D05">
        <w:rPr>
          <w:rFonts w:ascii="Times New Roman" w:hAnsi="Times New Roman"/>
          <w:sz w:val="20"/>
          <w:szCs w:val="20"/>
        </w:rPr>
        <w:t xml:space="preserve"> of lower complexity encoder,</w:t>
      </w:r>
      <w:r>
        <w:rPr>
          <w:rFonts w:ascii="Times New Roman" w:hAnsi="Times New Roman"/>
          <w:sz w:val="20"/>
          <w:szCs w:val="20"/>
        </w:rPr>
        <w:t xml:space="preserve"> the common decoder needs to be trained by N(encoders)-to-1(decoder) method.</w:t>
      </w:r>
    </w:p>
    <w:p w14:paraId="6E90963E" w14:textId="35679AA8" w:rsidR="009802F2" w:rsidRDefault="009802F2" w:rsidP="000E7E67">
      <w:pPr>
        <w:spacing w:after="180"/>
        <w:rPr>
          <w:rFonts w:ascii="Times New Roman" w:hAnsi="Times New Roman"/>
          <w:sz w:val="20"/>
          <w:szCs w:val="20"/>
        </w:rPr>
      </w:pPr>
      <w:r>
        <w:rPr>
          <w:rFonts w:ascii="Times New Roman" w:hAnsi="Times New Roman"/>
          <w:sz w:val="20"/>
          <w:szCs w:val="20"/>
        </w:rPr>
        <w:t xml:space="preserve">For the convenience of evaluating throughput gains, several encoders with different complexities are suggested to be aligned. Finally, based on the tradeoff </w:t>
      </w:r>
      <w:r w:rsidR="000D0B29">
        <w:rPr>
          <w:rFonts w:ascii="Times New Roman" w:hAnsi="Times New Roman"/>
          <w:sz w:val="20"/>
          <w:szCs w:val="20"/>
        </w:rPr>
        <w:t>between</w:t>
      </w:r>
      <w:r>
        <w:rPr>
          <w:rFonts w:ascii="Times New Roman" w:hAnsi="Times New Roman"/>
          <w:sz w:val="20"/>
          <w:szCs w:val="20"/>
        </w:rPr>
        <w:t xml:space="preserve"> throughput gains and complexities, at least one encoder is specified as the reference encoder. N-to-1 joint training method is proposed to be reused in Rel-20 RAN4 work.</w:t>
      </w:r>
    </w:p>
    <w:p w14:paraId="71C5D268" w14:textId="6E028347" w:rsidR="00740567" w:rsidRDefault="00740567" w:rsidP="00740567">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8</w:t>
      </w:r>
      <w:r w:rsidRPr="00CD135A">
        <w:rPr>
          <w:rFonts w:ascii="Times New Roman" w:hAnsi="Times New Roman"/>
          <w:b/>
          <w:bCs/>
          <w:sz w:val="20"/>
          <w:szCs w:val="20"/>
        </w:rPr>
        <w:t xml:space="preserve">: </w:t>
      </w:r>
      <w:r>
        <w:rPr>
          <w:rFonts w:ascii="Times New Roman" w:hAnsi="Times New Roman"/>
          <w:b/>
          <w:bCs/>
          <w:sz w:val="20"/>
          <w:szCs w:val="20"/>
        </w:rPr>
        <w:t xml:space="preserve">For one decoder of specific backbone, several encoders with different complexities </w:t>
      </w:r>
      <w:r w:rsidR="00B9418F">
        <w:rPr>
          <w:rFonts w:ascii="Times New Roman" w:hAnsi="Times New Roman"/>
          <w:b/>
          <w:bCs/>
          <w:sz w:val="20"/>
          <w:szCs w:val="20"/>
        </w:rPr>
        <w:t>can be considered with</w:t>
      </w:r>
      <w:r>
        <w:rPr>
          <w:rFonts w:ascii="Times New Roman" w:hAnsi="Times New Roman"/>
          <w:b/>
          <w:bCs/>
          <w:sz w:val="20"/>
          <w:szCs w:val="20"/>
        </w:rPr>
        <w:t xml:space="preserve"> N-to-1 joint training method</w:t>
      </w:r>
      <w:r w:rsidR="00B9418F">
        <w:rPr>
          <w:rFonts w:ascii="Times New Roman" w:hAnsi="Times New Roman"/>
          <w:b/>
          <w:bCs/>
          <w:sz w:val="20"/>
          <w:szCs w:val="20"/>
        </w:rPr>
        <w:t xml:space="preserve"> being used</w:t>
      </w:r>
      <w:r>
        <w:rPr>
          <w:rFonts w:ascii="Times New Roman" w:hAnsi="Times New Roman"/>
          <w:b/>
          <w:bCs/>
          <w:sz w:val="20"/>
          <w:szCs w:val="20"/>
        </w:rPr>
        <w:t>.</w:t>
      </w:r>
    </w:p>
    <w:p w14:paraId="4811811D" w14:textId="1A424881" w:rsidR="007A4553" w:rsidRDefault="007A4553" w:rsidP="007A4553">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9</w:t>
      </w:r>
      <w:r w:rsidRPr="00CD135A">
        <w:rPr>
          <w:rFonts w:ascii="Times New Roman" w:hAnsi="Times New Roman"/>
          <w:b/>
          <w:bCs/>
          <w:sz w:val="20"/>
          <w:szCs w:val="20"/>
        </w:rPr>
        <w:t xml:space="preserve">: </w:t>
      </w:r>
      <w:r>
        <w:rPr>
          <w:rFonts w:ascii="Times New Roman" w:hAnsi="Times New Roman"/>
          <w:b/>
          <w:bCs/>
          <w:sz w:val="20"/>
          <w:szCs w:val="20"/>
        </w:rPr>
        <w:t xml:space="preserve">Base on the tradeoff </w:t>
      </w:r>
      <w:r w:rsidR="000D0B29">
        <w:rPr>
          <w:rFonts w:ascii="Times New Roman" w:hAnsi="Times New Roman"/>
          <w:b/>
          <w:bCs/>
          <w:sz w:val="20"/>
          <w:szCs w:val="20"/>
        </w:rPr>
        <w:t>between</w:t>
      </w:r>
      <w:r>
        <w:rPr>
          <w:rFonts w:ascii="Times New Roman" w:hAnsi="Times New Roman"/>
          <w:b/>
          <w:bCs/>
          <w:sz w:val="20"/>
          <w:szCs w:val="20"/>
        </w:rPr>
        <w:t xml:space="preserve"> throughput gains and model complexities, at least one </w:t>
      </w:r>
      <w:r w:rsidR="00052372">
        <w:rPr>
          <w:rFonts w:ascii="Times New Roman" w:hAnsi="Times New Roman"/>
          <w:b/>
          <w:bCs/>
          <w:sz w:val="20"/>
          <w:szCs w:val="20"/>
        </w:rPr>
        <w:t>model structure</w:t>
      </w:r>
      <w:r>
        <w:rPr>
          <w:rFonts w:ascii="Times New Roman" w:hAnsi="Times New Roman"/>
          <w:b/>
          <w:bCs/>
          <w:sz w:val="20"/>
          <w:szCs w:val="20"/>
        </w:rPr>
        <w:t xml:space="preserve"> </w:t>
      </w:r>
      <w:r w:rsidR="00B9418F">
        <w:rPr>
          <w:rFonts w:ascii="Times New Roman" w:hAnsi="Times New Roman"/>
          <w:b/>
          <w:bCs/>
          <w:sz w:val="20"/>
          <w:szCs w:val="20"/>
        </w:rPr>
        <w:t xml:space="preserve">shall be </w:t>
      </w:r>
      <w:r>
        <w:rPr>
          <w:rFonts w:ascii="Times New Roman" w:hAnsi="Times New Roman"/>
          <w:b/>
          <w:bCs/>
          <w:sz w:val="20"/>
          <w:szCs w:val="20"/>
        </w:rPr>
        <w:t xml:space="preserve">specified as the reference </w:t>
      </w:r>
      <w:r w:rsidR="00052372">
        <w:rPr>
          <w:rFonts w:ascii="Times New Roman" w:hAnsi="Times New Roman"/>
          <w:b/>
          <w:bCs/>
          <w:sz w:val="20"/>
          <w:szCs w:val="20"/>
        </w:rPr>
        <w:t>model structure to derive the performance requirement</w:t>
      </w:r>
      <w:r>
        <w:rPr>
          <w:rFonts w:ascii="Times New Roman" w:hAnsi="Times New Roman"/>
          <w:b/>
          <w:bCs/>
          <w:sz w:val="20"/>
          <w:szCs w:val="20"/>
        </w:rPr>
        <w:t>.</w:t>
      </w:r>
    </w:p>
    <w:p w14:paraId="4309B8CC" w14:textId="77777777" w:rsidR="00FA2FB6" w:rsidRPr="00052372" w:rsidRDefault="00FA2FB6" w:rsidP="007A4553">
      <w:pPr>
        <w:spacing w:after="180"/>
        <w:rPr>
          <w:rFonts w:ascii="Times New Roman" w:hAnsi="Times New Roman"/>
          <w:b/>
          <w:bCs/>
          <w:sz w:val="20"/>
          <w:szCs w:val="20"/>
        </w:rPr>
      </w:pPr>
    </w:p>
    <w:p w14:paraId="28821231" w14:textId="3931D318" w:rsidR="00033C6B" w:rsidRDefault="00033C6B" w:rsidP="00033C6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sidR="00583ECD">
        <w:rPr>
          <w:rFonts w:ascii="Times New Roman" w:eastAsiaTheme="minorEastAsia" w:hAnsi="Times New Roman"/>
          <w:b/>
          <w:bCs/>
          <w:sz w:val="24"/>
          <w:szCs w:val="22"/>
          <w:lang w:val="en-US"/>
        </w:rPr>
        <w:t>6</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eastAsia="zh-CN"/>
        </w:rPr>
        <w:t>Test metric for the performance requirements</w:t>
      </w:r>
    </w:p>
    <w:p w14:paraId="2363C58E" w14:textId="383ECC4F" w:rsidR="007F2DCB" w:rsidRDefault="006B218B" w:rsidP="007F2DCB">
      <w:pPr>
        <w:spacing w:after="180"/>
        <w:rPr>
          <w:rFonts w:ascii="Times New Roman" w:hAnsi="Times New Roman"/>
          <w:sz w:val="20"/>
          <w:szCs w:val="20"/>
        </w:rPr>
      </w:pPr>
      <w:r>
        <w:rPr>
          <w:rFonts w:ascii="Times New Roman" w:hAnsi="Times New Roman"/>
          <w:sz w:val="20"/>
          <w:szCs w:val="20"/>
        </w:rPr>
        <w:t xml:space="preserve">The overall work in Rel-20 could be divided into two parts. The first one is to align and specify the test decoder and reference encoder. The second one is to </w:t>
      </w:r>
      <w:r w:rsidR="005A58AF">
        <w:rPr>
          <w:rFonts w:ascii="Times New Roman" w:hAnsi="Times New Roman"/>
          <w:sz w:val="20"/>
          <w:szCs w:val="20"/>
        </w:rPr>
        <w:t xml:space="preserve">evaluate the throughput gains using the specified models. For the first one, intermediate metric is set to evaluate the absolute accuracy of reconstructed precoding matrixes. Same as in Rel-19, SGCS is proposed. For the second one, final metric is set to evaluate the </w:t>
      </w:r>
      <w:r w:rsidR="00081D2A">
        <w:rPr>
          <w:rFonts w:ascii="Times New Roman" w:hAnsi="Times New Roman"/>
          <w:sz w:val="20"/>
          <w:szCs w:val="20"/>
        </w:rPr>
        <w:t xml:space="preserve">absolute throughput and/or </w:t>
      </w:r>
      <w:r w:rsidR="005A58AF">
        <w:rPr>
          <w:rFonts w:ascii="Times New Roman" w:hAnsi="Times New Roman"/>
          <w:sz w:val="20"/>
          <w:szCs w:val="20"/>
        </w:rPr>
        <w:t>throughput gains over the legacy non-AI CSI feedback method</w:t>
      </w:r>
      <w:r w:rsidR="00081D2A">
        <w:rPr>
          <w:rFonts w:ascii="Times New Roman" w:hAnsi="Times New Roman"/>
          <w:sz w:val="20"/>
          <w:szCs w:val="20"/>
        </w:rPr>
        <w:t xml:space="preserve"> if the gain is testable</w:t>
      </w:r>
      <w:r w:rsidR="005A58AF">
        <w:rPr>
          <w:rFonts w:ascii="Times New Roman" w:hAnsi="Times New Roman"/>
          <w:sz w:val="20"/>
          <w:szCs w:val="20"/>
        </w:rPr>
        <w:t>.</w:t>
      </w:r>
    </w:p>
    <w:p w14:paraId="7B4066D9" w14:textId="7B6193CF" w:rsidR="00AA7738" w:rsidRDefault="00AA7738" w:rsidP="00AA7738">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10</w:t>
      </w:r>
      <w:r w:rsidRPr="00CD135A">
        <w:rPr>
          <w:rFonts w:ascii="Times New Roman" w:hAnsi="Times New Roman"/>
          <w:b/>
          <w:bCs/>
          <w:sz w:val="20"/>
          <w:szCs w:val="20"/>
        </w:rPr>
        <w:t xml:space="preserve">: </w:t>
      </w:r>
      <w:r>
        <w:rPr>
          <w:rFonts w:ascii="Times New Roman" w:hAnsi="Times New Roman"/>
          <w:b/>
          <w:bCs/>
          <w:sz w:val="20"/>
          <w:szCs w:val="20"/>
        </w:rPr>
        <w:t xml:space="preserve">For </w:t>
      </w:r>
      <w:r w:rsidR="00FA2FB6">
        <w:rPr>
          <w:rFonts w:ascii="Times New Roman" w:hAnsi="Times New Roman"/>
          <w:b/>
          <w:bCs/>
          <w:sz w:val="20"/>
          <w:szCs w:val="20"/>
        </w:rPr>
        <w:t xml:space="preserve">results </w:t>
      </w:r>
      <w:r>
        <w:rPr>
          <w:rFonts w:ascii="Times New Roman" w:hAnsi="Times New Roman"/>
          <w:b/>
          <w:bCs/>
          <w:sz w:val="20"/>
          <w:szCs w:val="20"/>
        </w:rPr>
        <w:t>aligning</w:t>
      </w:r>
      <w:r w:rsidR="00FA2FB6">
        <w:rPr>
          <w:rFonts w:ascii="Times New Roman" w:hAnsi="Times New Roman"/>
          <w:b/>
          <w:bCs/>
          <w:sz w:val="20"/>
          <w:szCs w:val="20"/>
        </w:rPr>
        <w:t xml:space="preserve"> for two-sided model training and inference evaluation</w:t>
      </w:r>
      <w:r>
        <w:rPr>
          <w:rFonts w:ascii="Times New Roman" w:hAnsi="Times New Roman"/>
          <w:b/>
          <w:bCs/>
          <w:sz w:val="20"/>
          <w:szCs w:val="20"/>
        </w:rPr>
        <w:t>, absolute SGCS is proposed as the</w:t>
      </w:r>
      <w:r w:rsidR="00FA2FB6">
        <w:rPr>
          <w:rFonts w:ascii="Times New Roman" w:hAnsi="Times New Roman"/>
          <w:b/>
          <w:bCs/>
          <w:sz w:val="20"/>
          <w:szCs w:val="20"/>
        </w:rPr>
        <w:t xml:space="preserve"> performance</w:t>
      </w:r>
      <w:r>
        <w:rPr>
          <w:rFonts w:ascii="Times New Roman" w:hAnsi="Times New Roman"/>
          <w:b/>
          <w:bCs/>
          <w:sz w:val="20"/>
          <w:szCs w:val="20"/>
        </w:rPr>
        <w:t xml:space="preserve"> metric.</w:t>
      </w:r>
    </w:p>
    <w:p w14:paraId="01A42E45" w14:textId="5927C39D" w:rsidR="00AA7738" w:rsidRDefault="00AA7738" w:rsidP="00AA7738">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11</w:t>
      </w:r>
      <w:r w:rsidRPr="00CD135A">
        <w:rPr>
          <w:rFonts w:ascii="Times New Roman" w:hAnsi="Times New Roman"/>
          <w:b/>
          <w:bCs/>
          <w:sz w:val="20"/>
          <w:szCs w:val="20"/>
        </w:rPr>
        <w:t xml:space="preserve">: </w:t>
      </w:r>
      <w:r>
        <w:rPr>
          <w:rFonts w:ascii="Times New Roman" w:hAnsi="Times New Roman"/>
          <w:b/>
          <w:bCs/>
          <w:sz w:val="20"/>
          <w:szCs w:val="20"/>
        </w:rPr>
        <w:t xml:space="preserve">For verify the throughput gains and specify the performance requirements of the encoder, </w:t>
      </w:r>
      <w:r w:rsidR="00FA2FB6">
        <w:rPr>
          <w:rFonts w:ascii="Times New Roman" w:hAnsi="Times New Roman"/>
          <w:b/>
          <w:bCs/>
          <w:sz w:val="20"/>
          <w:szCs w:val="20"/>
        </w:rPr>
        <w:t xml:space="preserve">RAN4 can take the </w:t>
      </w:r>
      <w:r>
        <w:rPr>
          <w:rFonts w:ascii="Times New Roman" w:hAnsi="Times New Roman"/>
          <w:b/>
          <w:bCs/>
          <w:sz w:val="20"/>
          <w:szCs w:val="20"/>
        </w:rPr>
        <w:t xml:space="preserve">throughput </w:t>
      </w:r>
      <w:r w:rsidR="00081D2A">
        <w:rPr>
          <w:rFonts w:ascii="Times New Roman" w:hAnsi="Times New Roman"/>
          <w:b/>
          <w:bCs/>
          <w:sz w:val="20"/>
          <w:szCs w:val="20"/>
        </w:rPr>
        <w:t xml:space="preserve">related metrics as performance metric, e.g., absolute throughput or throughput </w:t>
      </w:r>
      <w:r>
        <w:rPr>
          <w:rFonts w:ascii="Times New Roman" w:hAnsi="Times New Roman"/>
          <w:b/>
          <w:bCs/>
          <w:sz w:val="20"/>
          <w:szCs w:val="20"/>
        </w:rPr>
        <w:t>gain</w:t>
      </w:r>
      <w:r w:rsidR="00081D2A">
        <w:rPr>
          <w:rFonts w:ascii="Times New Roman" w:hAnsi="Times New Roman"/>
          <w:b/>
          <w:bCs/>
          <w:sz w:val="20"/>
          <w:szCs w:val="20"/>
        </w:rPr>
        <w:t xml:space="preserve"> </w:t>
      </w:r>
      <w:r>
        <w:rPr>
          <w:rFonts w:ascii="Times New Roman" w:hAnsi="Times New Roman"/>
          <w:b/>
          <w:bCs/>
          <w:sz w:val="20"/>
          <w:szCs w:val="20"/>
        </w:rPr>
        <w:t xml:space="preserve">over the non-AI CSI feedback </w:t>
      </w:r>
      <w:r w:rsidR="00186CF7">
        <w:rPr>
          <w:rFonts w:ascii="Times New Roman" w:hAnsi="Times New Roman"/>
          <w:b/>
          <w:bCs/>
          <w:sz w:val="20"/>
          <w:szCs w:val="20"/>
        </w:rPr>
        <w:t>or others depending on testability</w:t>
      </w:r>
      <w:r>
        <w:rPr>
          <w:rFonts w:ascii="Times New Roman" w:hAnsi="Times New Roman"/>
          <w:b/>
          <w:bCs/>
          <w:sz w:val="20"/>
          <w:szCs w:val="20"/>
        </w:rPr>
        <w:t>.</w:t>
      </w:r>
    </w:p>
    <w:p w14:paraId="6CD55F5D" w14:textId="210228CB" w:rsidR="00AA7738" w:rsidRDefault="002E0E15" w:rsidP="00AA7738">
      <w:pPr>
        <w:spacing w:after="180"/>
        <w:rPr>
          <w:rFonts w:ascii="Times New Roman" w:hAnsi="Times New Roman"/>
          <w:sz w:val="20"/>
          <w:szCs w:val="20"/>
        </w:rPr>
      </w:pPr>
      <w:r w:rsidRPr="002E0E15">
        <w:rPr>
          <w:rFonts w:ascii="Times New Roman" w:hAnsi="Times New Roman" w:hint="eastAsia"/>
          <w:sz w:val="20"/>
          <w:szCs w:val="20"/>
        </w:rPr>
        <w:t>W</w:t>
      </w:r>
      <w:r w:rsidRPr="002E0E15">
        <w:rPr>
          <w:rFonts w:ascii="Times New Roman" w:hAnsi="Times New Roman"/>
          <w:sz w:val="20"/>
          <w:szCs w:val="20"/>
        </w:rPr>
        <w:t xml:space="preserve">hen </w:t>
      </w:r>
      <w:r>
        <w:rPr>
          <w:rFonts w:ascii="Times New Roman" w:hAnsi="Times New Roman"/>
          <w:sz w:val="20"/>
          <w:szCs w:val="20"/>
        </w:rPr>
        <w:t>comparing with non-AI CSI feedback, eType II codebook should be treated as the benchmark. And which parameter combination should be used needs further discussion. The overhead of non-AI method should be comparable with the one of AI/ML models.</w:t>
      </w:r>
      <w:r w:rsidR="00F87D1C">
        <w:rPr>
          <w:rFonts w:ascii="Times New Roman" w:hAnsi="Times New Roman"/>
          <w:sz w:val="20"/>
          <w:szCs w:val="20"/>
        </w:rPr>
        <w:t xml:space="preserve"> For the best, the two overheads of the two methods are equivalent.</w:t>
      </w:r>
    </w:p>
    <w:p w14:paraId="6695CF1A" w14:textId="19A49FF0" w:rsidR="004A7A4E" w:rsidRPr="00CD135A" w:rsidRDefault="00F87D1C" w:rsidP="00EE7796">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B5628A">
        <w:rPr>
          <w:rFonts w:ascii="Times New Roman" w:hAnsi="Times New Roman"/>
          <w:b/>
          <w:bCs/>
          <w:sz w:val="20"/>
          <w:szCs w:val="20"/>
        </w:rPr>
        <w:t>12</w:t>
      </w:r>
      <w:r w:rsidRPr="00CD135A">
        <w:rPr>
          <w:rFonts w:ascii="Times New Roman" w:hAnsi="Times New Roman"/>
          <w:b/>
          <w:bCs/>
          <w:sz w:val="20"/>
          <w:szCs w:val="20"/>
        </w:rPr>
        <w:t xml:space="preserve">: </w:t>
      </w:r>
      <w:r w:rsidR="00186CF7">
        <w:rPr>
          <w:rFonts w:ascii="Times New Roman" w:hAnsi="Times New Roman"/>
          <w:b/>
          <w:bCs/>
          <w:sz w:val="20"/>
          <w:szCs w:val="20"/>
        </w:rPr>
        <w:t xml:space="preserve">When </w:t>
      </w:r>
      <w:r>
        <w:rPr>
          <w:rFonts w:ascii="Times New Roman" w:hAnsi="Times New Roman"/>
          <w:b/>
          <w:bCs/>
          <w:sz w:val="20"/>
          <w:szCs w:val="20"/>
        </w:rPr>
        <w:t>RAN4 discuss</w:t>
      </w:r>
      <w:r w:rsidR="00186CF7">
        <w:rPr>
          <w:rFonts w:ascii="Times New Roman" w:hAnsi="Times New Roman"/>
          <w:b/>
          <w:bCs/>
          <w:sz w:val="20"/>
          <w:szCs w:val="20"/>
        </w:rPr>
        <w:t>es the</w:t>
      </w:r>
      <w:r w:rsidR="00B9418F">
        <w:rPr>
          <w:rFonts w:ascii="Times New Roman" w:hAnsi="Times New Roman"/>
          <w:b/>
          <w:bCs/>
          <w:sz w:val="20"/>
          <w:szCs w:val="20"/>
        </w:rPr>
        <w:t xml:space="preserve"> achievable</w:t>
      </w:r>
      <w:r w:rsidR="00186CF7">
        <w:rPr>
          <w:rFonts w:ascii="Times New Roman" w:hAnsi="Times New Roman"/>
          <w:b/>
          <w:bCs/>
          <w:sz w:val="20"/>
          <w:szCs w:val="20"/>
        </w:rPr>
        <w:t xml:space="preserve"> performance</w:t>
      </w:r>
      <w:r w:rsidR="00B9418F">
        <w:rPr>
          <w:rFonts w:ascii="Times New Roman" w:hAnsi="Times New Roman"/>
          <w:b/>
          <w:bCs/>
          <w:sz w:val="20"/>
          <w:szCs w:val="20"/>
        </w:rPr>
        <w:t xml:space="preserve"> gain</w:t>
      </w:r>
      <w:r w:rsidR="00186CF7">
        <w:rPr>
          <w:rFonts w:ascii="Times New Roman" w:hAnsi="Times New Roman"/>
          <w:b/>
          <w:bCs/>
          <w:sz w:val="20"/>
          <w:szCs w:val="20"/>
        </w:rPr>
        <w:t xml:space="preserve"> of AI/ML-based CSI feedback enhancement,</w:t>
      </w:r>
      <w:r>
        <w:rPr>
          <w:rFonts w:ascii="Times New Roman" w:hAnsi="Times New Roman"/>
          <w:b/>
          <w:bCs/>
          <w:sz w:val="20"/>
          <w:szCs w:val="20"/>
        </w:rPr>
        <w:t xml:space="preserve"> the eType II</w:t>
      </w:r>
      <w:r w:rsidR="00B9418F">
        <w:rPr>
          <w:rFonts w:ascii="Times New Roman" w:hAnsi="Times New Roman"/>
          <w:b/>
          <w:bCs/>
          <w:sz w:val="20"/>
          <w:szCs w:val="20"/>
        </w:rPr>
        <w:t>-based codebook can be taken</w:t>
      </w:r>
      <w:r>
        <w:rPr>
          <w:rFonts w:ascii="Times New Roman" w:hAnsi="Times New Roman"/>
          <w:b/>
          <w:bCs/>
          <w:sz w:val="20"/>
          <w:szCs w:val="20"/>
        </w:rPr>
        <w:t xml:space="preserve"> as the baseline. The overheads </w:t>
      </w:r>
      <w:r w:rsidR="00C04D4C">
        <w:rPr>
          <w:rFonts w:ascii="Times New Roman" w:hAnsi="Times New Roman"/>
          <w:b/>
          <w:bCs/>
          <w:sz w:val="20"/>
          <w:szCs w:val="20"/>
        </w:rPr>
        <w:t>of eType</w:t>
      </w:r>
      <w:r>
        <w:rPr>
          <w:rFonts w:ascii="Times New Roman" w:hAnsi="Times New Roman"/>
          <w:b/>
          <w:bCs/>
          <w:sz w:val="20"/>
          <w:szCs w:val="20"/>
        </w:rPr>
        <w:t xml:space="preserve"> II and AI/ML models should be comparable or equivalent.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4BEC6909"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487D36" w:rsidRPr="00DE6D0E">
        <w:rPr>
          <w:rFonts w:ascii="Times New Roman" w:hAnsi="Times New Roman"/>
          <w:sz w:val="20"/>
          <w:szCs w:val="20"/>
        </w:rPr>
        <w:t xml:space="preserve">the </w:t>
      </w:r>
      <w:r w:rsidR="00896BB4" w:rsidRPr="00DE6D0E">
        <w:rPr>
          <w:rFonts w:ascii="Times New Roman" w:hAnsi="Times New Roman"/>
          <w:sz w:val="20"/>
          <w:szCs w:val="20"/>
        </w:rPr>
        <w:t>general aspects and workplan of two-sided models</w:t>
      </w:r>
      <w:r w:rsidRPr="00DE6D0E">
        <w:rPr>
          <w:rFonts w:ascii="Times New Roman" w:hAnsi="Times New Roman"/>
          <w:sz w:val="20"/>
          <w:szCs w:val="20"/>
        </w:rPr>
        <w:t xml:space="preserve">, accordingly the following observations and proposals are obtained: </w:t>
      </w:r>
    </w:p>
    <w:p w14:paraId="064E2E9A" w14:textId="77777777" w:rsidR="00B5628A" w:rsidRPr="0067062F" w:rsidRDefault="00B5628A" w:rsidP="00B5628A">
      <w:pPr>
        <w:spacing w:after="180"/>
        <w:rPr>
          <w:rFonts w:ascii="Times New Roman" w:hAnsi="Times New Roman"/>
          <w:b/>
          <w:bCs/>
          <w:sz w:val="20"/>
          <w:szCs w:val="20"/>
        </w:rPr>
      </w:pPr>
      <w:r>
        <w:rPr>
          <w:rFonts w:ascii="Times New Roman" w:hAnsi="Times New Roman"/>
          <w:b/>
          <w:bCs/>
          <w:sz w:val="20"/>
          <w:szCs w:val="20"/>
        </w:rPr>
        <w:t>Observation 1</w:t>
      </w:r>
      <w:r w:rsidRPr="0067062F">
        <w:rPr>
          <w:rFonts w:ascii="Times New Roman" w:hAnsi="Times New Roman"/>
          <w:b/>
          <w:bCs/>
          <w:sz w:val="20"/>
          <w:szCs w:val="20"/>
        </w:rPr>
        <w:t xml:space="preserve">: </w:t>
      </w:r>
      <w:r>
        <w:rPr>
          <w:rFonts w:ascii="Times New Roman" w:hAnsi="Times New Roman"/>
          <w:b/>
          <w:bCs/>
          <w:sz w:val="20"/>
          <w:szCs w:val="20"/>
        </w:rPr>
        <w:t xml:space="preserve">For </w:t>
      </w:r>
      <w:r w:rsidRPr="009B6E44">
        <w:rPr>
          <w:rFonts w:ascii="Times New Roman" w:hAnsi="Times New Roman"/>
          <w:b/>
          <w:bCs/>
          <w:sz w:val="20"/>
          <w:szCs w:val="20"/>
        </w:rPr>
        <w:t>RAN#110 check-point</w:t>
      </w:r>
      <w:r>
        <w:rPr>
          <w:rFonts w:ascii="Times New Roman" w:hAnsi="Times New Roman"/>
          <w:b/>
          <w:bCs/>
          <w:sz w:val="20"/>
          <w:szCs w:val="20"/>
        </w:rPr>
        <w:t>, the</w:t>
      </w:r>
      <w:r w:rsidRPr="009B6E44">
        <w:rPr>
          <w:rFonts w:ascii="Times New Roman" w:hAnsi="Times New Roman"/>
          <w:b/>
          <w:bCs/>
          <w:sz w:val="20"/>
          <w:szCs w:val="20"/>
        </w:rPr>
        <w:t xml:space="preserve"> complete </w:t>
      </w:r>
      <w:r>
        <w:rPr>
          <w:rFonts w:ascii="Times New Roman" w:hAnsi="Times New Roman"/>
          <w:b/>
          <w:bCs/>
          <w:sz w:val="20"/>
          <w:szCs w:val="20"/>
        </w:rPr>
        <w:t xml:space="preserve">RAN4 </w:t>
      </w:r>
      <w:r w:rsidRPr="009B6E44">
        <w:rPr>
          <w:rFonts w:ascii="Times New Roman" w:hAnsi="Times New Roman"/>
          <w:b/>
          <w:bCs/>
          <w:sz w:val="20"/>
          <w:szCs w:val="20"/>
        </w:rPr>
        <w:t>procedure required to check scalability outcome from RAN1</w:t>
      </w:r>
      <w:r>
        <w:rPr>
          <w:rFonts w:ascii="Times New Roman" w:hAnsi="Times New Roman"/>
          <w:b/>
          <w:bCs/>
          <w:sz w:val="20"/>
          <w:szCs w:val="20"/>
        </w:rPr>
        <w:t xml:space="preserve"> may include</w:t>
      </w:r>
    </w:p>
    <w:p w14:paraId="005E6CB7" w14:textId="77777777" w:rsidR="00B5628A" w:rsidRPr="0079270D" w:rsidRDefault="00B5628A" w:rsidP="00B5628A">
      <w:pPr>
        <w:pStyle w:val="ListParagraph"/>
        <w:numPr>
          <w:ilvl w:val="0"/>
          <w:numId w:val="34"/>
        </w:numPr>
        <w:ind w:firstLineChars="0"/>
        <w:rPr>
          <w:b/>
          <w:bCs/>
        </w:rPr>
      </w:pPr>
      <w:r w:rsidRPr="0079270D">
        <w:rPr>
          <w:rFonts w:eastAsiaTheme="minorEastAsia"/>
          <w:b/>
          <w:bCs/>
          <w:lang w:eastAsia="zh-CN"/>
        </w:rPr>
        <w:t xml:space="preserve">Generate mixed dataset </w:t>
      </w:r>
    </w:p>
    <w:p w14:paraId="417D66BF" w14:textId="77777777" w:rsidR="00B5628A" w:rsidRPr="0079270D" w:rsidRDefault="00B5628A" w:rsidP="00B5628A">
      <w:pPr>
        <w:pStyle w:val="ListParagraph"/>
        <w:numPr>
          <w:ilvl w:val="1"/>
          <w:numId w:val="34"/>
        </w:numPr>
        <w:ind w:firstLineChars="0"/>
        <w:rPr>
          <w:b/>
          <w:bCs/>
        </w:rPr>
      </w:pPr>
      <w:r w:rsidRPr="0079270D">
        <w:rPr>
          <w:rFonts w:eastAsiaTheme="minorEastAsia"/>
          <w:b/>
          <w:bCs/>
          <w:lang w:eastAsia="zh-CN"/>
        </w:rPr>
        <w:t>Determine the link-level simulation parameters for generating training/testing data, including different values on scalable parameters.</w:t>
      </w:r>
    </w:p>
    <w:p w14:paraId="02DB850F" w14:textId="77777777" w:rsidR="00B5628A" w:rsidRPr="0079270D" w:rsidRDefault="00B5628A" w:rsidP="00B5628A">
      <w:pPr>
        <w:pStyle w:val="ListParagraph"/>
        <w:numPr>
          <w:ilvl w:val="1"/>
          <w:numId w:val="34"/>
        </w:numPr>
        <w:ind w:firstLineChars="0"/>
        <w:rPr>
          <w:b/>
          <w:bCs/>
        </w:rPr>
      </w:pPr>
      <w:r w:rsidRPr="0079270D">
        <w:rPr>
          <w:rFonts w:eastAsiaTheme="minorEastAsia" w:hint="eastAsia"/>
          <w:b/>
          <w:bCs/>
          <w:lang w:eastAsia="zh-CN"/>
        </w:rPr>
        <w:t>C</w:t>
      </w:r>
      <w:r w:rsidRPr="0079270D">
        <w:rPr>
          <w:rFonts w:eastAsiaTheme="minorEastAsia"/>
          <w:b/>
          <w:bCs/>
          <w:lang w:eastAsia="zh-CN"/>
        </w:rPr>
        <w:t>ompanies generate and share their own datasets in a common format.</w:t>
      </w:r>
    </w:p>
    <w:p w14:paraId="3A8C3FE1" w14:textId="77777777" w:rsidR="00B5628A" w:rsidRPr="0079270D" w:rsidRDefault="00B5628A" w:rsidP="00B5628A">
      <w:pPr>
        <w:pStyle w:val="ListParagraph"/>
        <w:numPr>
          <w:ilvl w:val="1"/>
          <w:numId w:val="34"/>
        </w:numPr>
        <w:ind w:firstLineChars="0"/>
        <w:rPr>
          <w:b/>
          <w:bCs/>
        </w:rPr>
      </w:pPr>
      <w:r w:rsidRPr="0079270D">
        <w:rPr>
          <w:rFonts w:eastAsiaTheme="minorEastAsia"/>
          <w:b/>
          <w:bCs/>
          <w:lang w:eastAsia="zh-CN"/>
        </w:rPr>
        <w:t>Select and mix the datasets according to specific metric to generate the mixed dataset</w:t>
      </w:r>
    </w:p>
    <w:p w14:paraId="317B73C2" w14:textId="77777777" w:rsidR="00B5628A" w:rsidRPr="0079270D" w:rsidRDefault="00B5628A" w:rsidP="00B5628A">
      <w:pPr>
        <w:pStyle w:val="ListParagraph"/>
        <w:numPr>
          <w:ilvl w:val="0"/>
          <w:numId w:val="34"/>
        </w:numPr>
        <w:ind w:firstLineChars="0"/>
        <w:rPr>
          <w:b/>
          <w:bCs/>
        </w:rPr>
      </w:pPr>
      <w:r w:rsidRPr="0079270D">
        <w:rPr>
          <w:rFonts w:eastAsiaTheme="minorEastAsia" w:hint="eastAsia"/>
          <w:b/>
          <w:bCs/>
          <w:lang w:eastAsia="zh-CN"/>
        </w:rPr>
        <w:t>Ali</w:t>
      </w:r>
      <w:r w:rsidRPr="0079270D">
        <w:rPr>
          <w:rFonts w:eastAsiaTheme="minorEastAsia"/>
          <w:b/>
          <w:bCs/>
          <w:lang w:eastAsia="zh-CN"/>
        </w:rPr>
        <w:t>gn the model structure, model hyperparameter, training hyperparameters and scalability methods.</w:t>
      </w:r>
    </w:p>
    <w:p w14:paraId="68149BDC" w14:textId="77777777" w:rsidR="00B5628A" w:rsidRPr="0079270D" w:rsidRDefault="00B5628A" w:rsidP="00B5628A">
      <w:pPr>
        <w:pStyle w:val="ListParagraph"/>
        <w:numPr>
          <w:ilvl w:val="1"/>
          <w:numId w:val="34"/>
        </w:numPr>
        <w:ind w:firstLineChars="0"/>
        <w:rPr>
          <w:b/>
          <w:bCs/>
        </w:rPr>
      </w:pPr>
      <w:r w:rsidRPr="0079270D">
        <w:rPr>
          <w:rFonts w:eastAsiaTheme="minorEastAsia" w:hint="eastAsia"/>
          <w:b/>
          <w:bCs/>
          <w:lang w:eastAsia="zh-CN"/>
        </w:rPr>
        <w:t>D</w:t>
      </w:r>
      <w:r w:rsidRPr="0079270D">
        <w:rPr>
          <w:rFonts w:eastAsiaTheme="minorEastAsia"/>
          <w:b/>
          <w:bCs/>
          <w:lang w:eastAsia="zh-CN"/>
        </w:rPr>
        <w:t>etermine how many decoders should be aligned. For instance, different decoders with different backbones are used to achieve different throughput gains over non-AI legacy method.</w:t>
      </w:r>
    </w:p>
    <w:p w14:paraId="79AC4493" w14:textId="77777777" w:rsidR="00B5628A" w:rsidRPr="0079270D" w:rsidRDefault="00B5628A" w:rsidP="00B5628A">
      <w:pPr>
        <w:pStyle w:val="ListParagraph"/>
        <w:numPr>
          <w:ilvl w:val="1"/>
          <w:numId w:val="34"/>
        </w:numPr>
        <w:ind w:firstLineChars="0"/>
        <w:rPr>
          <w:b/>
          <w:bCs/>
        </w:rPr>
      </w:pPr>
      <w:r w:rsidRPr="0079270D">
        <w:rPr>
          <w:rFonts w:eastAsiaTheme="minorEastAsia"/>
          <w:b/>
          <w:bCs/>
          <w:lang w:eastAsia="zh-CN"/>
        </w:rPr>
        <w:lastRenderedPageBreak/>
        <w:t xml:space="preserve">Companies propose model structures along with the scalability methods and report the SGCS performances. </w:t>
      </w:r>
    </w:p>
    <w:p w14:paraId="60CFACB1" w14:textId="77777777" w:rsidR="00B5628A" w:rsidRPr="0079270D" w:rsidRDefault="00B5628A" w:rsidP="00B5628A">
      <w:pPr>
        <w:pStyle w:val="ListParagraph"/>
        <w:numPr>
          <w:ilvl w:val="1"/>
          <w:numId w:val="34"/>
        </w:numPr>
        <w:ind w:firstLineChars="0"/>
        <w:rPr>
          <w:b/>
          <w:bCs/>
        </w:rPr>
      </w:pPr>
      <w:r w:rsidRPr="0079270D">
        <w:rPr>
          <w:rFonts w:eastAsiaTheme="minorEastAsia" w:hint="eastAsia"/>
          <w:b/>
          <w:bCs/>
          <w:lang w:eastAsia="zh-CN"/>
        </w:rPr>
        <w:t>C</w:t>
      </w:r>
      <w:r w:rsidRPr="0079270D">
        <w:rPr>
          <w:rFonts w:eastAsiaTheme="minorEastAsia"/>
          <w:b/>
          <w:bCs/>
          <w:lang w:eastAsia="zh-CN"/>
        </w:rPr>
        <w:t>heck on performance alignment. Share models if seeing bad performance alignment.</w:t>
      </w:r>
    </w:p>
    <w:p w14:paraId="1A20F4B8" w14:textId="77777777" w:rsidR="00B5628A" w:rsidRPr="0079270D" w:rsidRDefault="00B5628A" w:rsidP="00B5628A">
      <w:pPr>
        <w:pStyle w:val="ListParagraph"/>
        <w:numPr>
          <w:ilvl w:val="1"/>
          <w:numId w:val="34"/>
        </w:numPr>
        <w:ind w:firstLineChars="0"/>
        <w:rPr>
          <w:b/>
          <w:bCs/>
        </w:rPr>
      </w:pPr>
      <w:r w:rsidRPr="0079270D">
        <w:rPr>
          <w:rFonts w:eastAsiaTheme="minorEastAsia" w:hint="eastAsia"/>
          <w:b/>
          <w:bCs/>
          <w:lang w:eastAsia="zh-CN"/>
        </w:rPr>
        <w:t>S</w:t>
      </w:r>
      <w:r w:rsidRPr="0079270D">
        <w:rPr>
          <w:rFonts w:eastAsiaTheme="minorEastAsia"/>
          <w:b/>
          <w:bCs/>
          <w:lang w:eastAsia="zh-CN"/>
        </w:rPr>
        <w:t xml:space="preserve">elect one or more models to further verify the throughput gains. </w:t>
      </w:r>
    </w:p>
    <w:p w14:paraId="7D58F854" w14:textId="77777777" w:rsidR="00B5628A" w:rsidRPr="007E116E" w:rsidRDefault="00B5628A" w:rsidP="00B5628A">
      <w:pPr>
        <w:pStyle w:val="ListParagraph"/>
        <w:numPr>
          <w:ilvl w:val="0"/>
          <w:numId w:val="34"/>
        </w:numPr>
        <w:ind w:firstLineChars="0"/>
        <w:rPr>
          <w:b/>
          <w:bCs/>
        </w:rPr>
      </w:pPr>
      <w:r w:rsidRPr="007E116E">
        <w:rPr>
          <w:rFonts w:eastAsiaTheme="minorEastAsia"/>
          <w:b/>
          <w:bCs/>
          <w:lang w:eastAsia="zh-CN"/>
        </w:rPr>
        <w:t>Confirm the RAN1 scalability outcome and confirm the scalability-relevant design is compatible with Option 3 test decoder</w:t>
      </w:r>
    </w:p>
    <w:p w14:paraId="7BF10BFD" w14:textId="77777777" w:rsidR="00B5628A" w:rsidRDefault="00B5628A" w:rsidP="00B5628A">
      <w:pPr>
        <w:spacing w:after="180"/>
        <w:rPr>
          <w:rFonts w:ascii="Times New Roman" w:hAnsi="Times New Roman"/>
          <w:b/>
          <w:bCs/>
          <w:sz w:val="20"/>
          <w:szCs w:val="20"/>
        </w:rPr>
      </w:pPr>
      <w:r>
        <w:rPr>
          <w:rFonts w:ascii="Times New Roman" w:hAnsi="Times New Roman"/>
          <w:b/>
          <w:bCs/>
          <w:sz w:val="20"/>
          <w:szCs w:val="20"/>
        </w:rPr>
        <w:t>Proposal 1</w:t>
      </w:r>
      <w:r w:rsidRPr="0067062F">
        <w:rPr>
          <w:rFonts w:ascii="Times New Roman" w:hAnsi="Times New Roman"/>
          <w:b/>
          <w:bCs/>
          <w:sz w:val="20"/>
          <w:szCs w:val="20"/>
        </w:rPr>
        <w:t xml:space="preserve">: </w:t>
      </w:r>
      <w:r>
        <w:rPr>
          <w:rFonts w:ascii="Times New Roman" w:hAnsi="Times New Roman"/>
          <w:b/>
          <w:bCs/>
          <w:sz w:val="20"/>
          <w:szCs w:val="20"/>
        </w:rPr>
        <w:t xml:space="preserve">Reasonable RAN4 plan and scope shall be planned for </w:t>
      </w:r>
      <w:r w:rsidRPr="00736743">
        <w:rPr>
          <w:rFonts w:ascii="Times New Roman" w:hAnsi="Times New Roman"/>
          <w:b/>
          <w:bCs/>
          <w:sz w:val="20"/>
          <w:szCs w:val="20"/>
        </w:rPr>
        <w:t>RAN#110 check-point</w:t>
      </w:r>
      <w:r>
        <w:rPr>
          <w:rFonts w:ascii="Times New Roman" w:hAnsi="Times New Roman"/>
          <w:b/>
          <w:bCs/>
          <w:sz w:val="20"/>
          <w:szCs w:val="20"/>
        </w:rPr>
        <w:t xml:space="preserve">. </w:t>
      </w:r>
    </w:p>
    <w:p w14:paraId="45D50DAE" w14:textId="77777777" w:rsidR="00B5628A" w:rsidRPr="0067062F" w:rsidRDefault="00B5628A" w:rsidP="00B5628A">
      <w:pPr>
        <w:spacing w:after="180"/>
        <w:rPr>
          <w:rFonts w:ascii="Times New Roman" w:hAnsi="Times New Roman" w:cs="Times New Roman"/>
          <w:b/>
          <w:bCs/>
          <w:sz w:val="20"/>
          <w:szCs w:val="20"/>
        </w:rPr>
      </w:pPr>
      <w:r w:rsidRPr="0067062F">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67062F">
        <w:rPr>
          <w:rFonts w:ascii="Times New Roman" w:hAnsi="Times New Roman" w:cs="Times New Roman"/>
          <w:b/>
          <w:bCs/>
          <w:sz w:val="20"/>
          <w:szCs w:val="20"/>
        </w:rPr>
        <w:t>: Three scalability aspects, the number of  Tx ports, CSI feedback payload size and subband number are considered variable</w:t>
      </w:r>
      <w:r>
        <w:rPr>
          <w:rFonts w:ascii="Times New Roman" w:hAnsi="Times New Roman" w:cs="Times New Roman"/>
          <w:b/>
          <w:bCs/>
          <w:sz w:val="20"/>
          <w:szCs w:val="20"/>
        </w:rPr>
        <w:t>s</w:t>
      </w:r>
      <w:r w:rsidRPr="0067062F">
        <w:rPr>
          <w:rFonts w:ascii="Times New Roman" w:hAnsi="Times New Roman" w:cs="Times New Roman"/>
          <w:b/>
          <w:bCs/>
          <w:sz w:val="20"/>
          <w:szCs w:val="20"/>
        </w:rPr>
        <w:t xml:space="preserve"> to verify the model scalability in RAN1.</w:t>
      </w:r>
    </w:p>
    <w:p w14:paraId="586857D4" w14:textId="77777777" w:rsidR="00B5628A" w:rsidRDefault="00B5628A" w:rsidP="00B5628A">
      <w:pPr>
        <w:spacing w:after="180"/>
        <w:rPr>
          <w:rFonts w:ascii="Times New Roman" w:hAnsi="Times New Roman" w:cs="Times New Roman"/>
          <w:b/>
          <w:bCs/>
          <w:sz w:val="20"/>
          <w:szCs w:val="20"/>
        </w:rPr>
      </w:pPr>
      <w:r w:rsidRPr="0067062F">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7062F">
        <w:rPr>
          <w:rFonts w:ascii="Times New Roman" w:hAnsi="Times New Roman" w:cs="Times New Roman"/>
          <w:b/>
          <w:bCs/>
          <w:sz w:val="20"/>
          <w:szCs w:val="20"/>
        </w:rPr>
        <w:t xml:space="preserve">: RAN4 should determine a set of combinations </w:t>
      </w:r>
      <w:r>
        <w:rPr>
          <w:rFonts w:ascii="Times New Roman" w:hAnsi="Times New Roman" w:cs="Times New Roman"/>
          <w:b/>
          <w:bCs/>
          <w:sz w:val="20"/>
          <w:szCs w:val="20"/>
        </w:rPr>
        <w:t>with typical values of</w:t>
      </w:r>
      <w:r w:rsidRPr="0067062F">
        <w:rPr>
          <w:rFonts w:ascii="Times New Roman" w:hAnsi="Times New Roman" w:cs="Times New Roman"/>
          <w:b/>
          <w:bCs/>
          <w:sz w:val="20"/>
          <w:szCs w:val="20"/>
        </w:rPr>
        <w:t xml:space="preserve"> Tx port number and antenna layout, CSI feedback payload size and subband number to align the scalability solutions.</w:t>
      </w:r>
    </w:p>
    <w:p w14:paraId="70C0B42D"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3</w:t>
      </w:r>
      <w:r w:rsidRPr="00CD135A">
        <w:rPr>
          <w:rFonts w:ascii="Times New Roman" w:hAnsi="Times New Roman"/>
          <w:b/>
          <w:bCs/>
          <w:sz w:val="20"/>
          <w:szCs w:val="20"/>
        </w:rPr>
        <w:t xml:space="preserve">: </w:t>
      </w:r>
      <w:r>
        <w:rPr>
          <w:rFonts w:ascii="Times New Roman" w:hAnsi="Times New Roman"/>
          <w:b/>
          <w:bCs/>
          <w:sz w:val="20"/>
          <w:szCs w:val="20"/>
        </w:rPr>
        <w:t>A single set of link-level simulation parameters are suggested to both generate training/testing dataset and evaluate throughput gains from the AI/ML method.</w:t>
      </w:r>
    </w:p>
    <w:p w14:paraId="213D465D"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4</w:t>
      </w:r>
      <w:r w:rsidRPr="00CD135A">
        <w:rPr>
          <w:rFonts w:ascii="Times New Roman" w:hAnsi="Times New Roman"/>
          <w:b/>
          <w:bCs/>
          <w:sz w:val="20"/>
          <w:szCs w:val="20"/>
        </w:rPr>
        <w:t xml:space="preserve">: </w:t>
      </w:r>
      <w:r>
        <w:rPr>
          <w:rFonts w:ascii="Times New Roman" w:hAnsi="Times New Roman"/>
          <w:b/>
          <w:bCs/>
          <w:sz w:val="20"/>
          <w:szCs w:val="20"/>
        </w:rPr>
        <w:t xml:space="preserve">Typical values of </w:t>
      </w:r>
      <w:r w:rsidRPr="00462133">
        <w:rPr>
          <w:rFonts w:ascii="Times New Roman" w:hAnsi="Times New Roman"/>
          <w:b/>
          <w:bCs/>
          <w:sz w:val="20"/>
          <w:szCs w:val="20"/>
        </w:rPr>
        <w:t>Tx port number and antenna layout, CSI feedback payload size and subband number</w:t>
      </w:r>
      <w:r>
        <w:rPr>
          <w:rFonts w:ascii="Times New Roman" w:hAnsi="Times New Roman"/>
          <w:b/>
          <w:bCs/>
          <w:sz w:val="20"/>
          <w:szCs w:val="20"/>
        </w:rPr>
        <w:t xml:space="preserve"> need to be discussed and included in the simulation parameters.</w:t>
      </w:r>
    </w:p>
    <w:p w14:paraId="313444D3"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5</w:t>
      </w:r>
      <w:r w:rsidRPr="00CD135A">
        <w:rPr>
          <w:rFonts w:ascii="Times New Roman" w:hAnsi="Times New Roman"/>
          <w:b/>
          <w:bCs/>
          <w:sz w:val="20"/>
          <w:szCs w:val="20"/>
        </w:rPr>
        <w:t xml:space="preserve">: </w:t>
      </w:r>
      <w:r>
        <w:rPr>
          <w:rFonts w:ascii="Times New Roman" w:hAnsi="Times New Roman"/>
          <w:b/>
          <w:bCs/>
          <w:sz w:val="20"/>
          <w:szCs w:val="20"/>
        </w:rPr>
        <w:t xml:space="preserve">Transformer is taken as the reference backbone of encoder and decoder to reuse the study outcome on model scalability and achieve acceptable </w:t>
      </w:r>
      <w:r w:rsidRPr="00730B69">
        <w:rPr>
          <w:rFonts w:ascii="Times New Roman" w:hAnsi="Times New Roman"/>
          <w:b/>
          <w:bCs/>
          <w:sz w:val="20"/>
          <w:szCs w:val="20"/>
        </w:rPr>
        <w:t>intermediate</w:t>
      </w:r>
      <w:r>
        <w:rPr>
          <w:rFonts w:ascii="Times New Roman" w:hAnsi="Times New Roman"/>
          <w:b/>
          <w:bCs/>
          <w:sz w:val="20"/>
          <w:szCs w:val="20"/>
        </w:rPr>
        <w:t xml:space="preserve"> performance (SGCS) and final performance (throughput). Other backbones are not precluded.</w:t>
      </w:r>
    </w:p>
    <w:p w14:paraId="361FBD30" w14:textId="77777777" w:rsidR="00B5628A" w:rsidRDefault="00B5628A" w:rsidP="00B5628A">
      <w:pPr>
        <w:spacing w:after="180"/>
        <w:rPr>
          <w:rFonts w:ascii="Times New Roman" w:hAnsi="Times New Roman"/>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6</w:t>
      </w:r>
      <w:r w:rsidRPr="00CD135A">
        <w:rPr>
          <w:rFonts w:ascii="Times New Roman" w:hAnsi="Times New Roman"/>
          <w:b/>
          <w:bCs/>
          <w:sz w:val="20"/>
          <w:szCs w:val="20"/>
        </w:rPr>
        <w:t xml:space="preserve">: </w:t>
      </w:r>
      <w:r w:rsidRPr="00D661BF">
        <w:rPr>
          <w:rFonts w:ascii="Times New Roman" w:hAnsi="Times New Roman"/>
          <w:b/>
          <w:bCs/>
          <w:sz w:val="20"/>
          <w:szCs w:val="20"/>
        </w:rPr>
        <w:t>RAN4 take</w:t>
      </w:r>
      <w:r>
        <w:rPr>
          <w:rFonts w:ascii="Times New Roman" w:hAnsi="Times New Roman"/>
          <w:b/>
          <w:bCs/>
          <w:sz w:val="20"/>
          <w:szCs w:val="20"/>
        </w:rPr>
        <w:t>s</w:t>
      </w:r>
      <w:r w:rsidRPr="00D661BF">
        <w:rPr>
          <w:rFonts w:ascii="Times New Roman" w:hAnsi="Times New Roman"/>
          <w:b/>
          <w:bCs/>
          <w:sz w:val="20"/>
          <w:szCs w:val="20"/>
        </w:rPr>
        <w:t xml:space="preserve"> </w:t>
      </w:r>
      <w:r>
        <w:rPr>
          <w:rFonts w:ascii="Times New Roman" w:hAnsi="Times New Roman"/>
          <w:b/>
          <w:bCs/>
          <w:sz w:val="20"/>
          <w:szCs w:val="20"/>
        </w:rPr>
        <w:t>RAN1 Transformer encoder and decoder</w:t>
      </w:r>
      <w:r w:rsidRPr="00D661BF">
        <w:rPr>
          <w:rFonts w:ascii="Times New Roman" w:hAnsi="Times New Roman"/>
          <w:b/>
          <w:bCs/>
          <w:sz w:val="20"/>
          <w:szCs w:val="20"/>
        </w:rPr>
        <w:t xml:space="preserve"> as the start</w:t>
      </w:r>
      <w:r>
        <w:rPr>
          <w:rFonts w:ascii="Times New Roman" w:hAnsi="Times New Roman"/>
          <w:b/>
          <w:bCs/>
          <w:sz w:val="20"/>
          <w:szCs w:val="20"/>
        </w:rPr>
        <w:t>ing</w:t>
      </w:r>
      <w:r w:rsidRPr="00D661BF">
        <w:rPr>
          <w:rFonts w:ascii="Times New Roman" w:hAnsi="Times New Roman"/>
          <w:b/>
          <w:bCs/>
          <w:sz w:val="20"/>
          <w:szCs w:val="20"/>
        </w:rPr>
        <w:t xml:space="preserve"> point and determine the model hyperparameters.</w:t>
      </w:r>
    </w:p>
    <w:p w14:paraId="337F1F88"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7</w:t>
      </w:r>
      <w:r w:rsidRPr="00CD135A">
        <w:rPr>
          <w:rFonts w:ascii="Times New Roman" w:hAnsi="Times New Roman"/>
          <w:b/>
          <w:bCs/>
          <w:sz w:val="20"/>
          <w:szCs w:val="20"/>
        </w:rPr>
        <w:t xml:space="preserve">: </w:t>
      </w:r>
      <w:r>
        <w:rPr>
          <w:rFonts w:ascii="Times New Roman" w:hAnsi="Times New Roman"/>
          <w:b/>
          <w:bCs/>
          <w:sz w:val="20"/>
          <w:szCs w:val="20"/>
        </w:rPr>
        <w:t xml:space="preserve">Only quantized encoder and decoder should be specified. </w:t>
      </w:r>
      <w:r w:rsidRPr="00D661BF">
        <w:rPr>
          <w:rFonts w:ascii="Times New Roman" w:hAnsi="Times New Roman"/>
          <w:b/>
          <w:bCs/>
          <w:sz w:val="20"/>
          <w:szCs w:val="20"/>
        </w:rPr>
        <w:t xml:space="preserve">RAN4 </w:t>
      </w:r>
      <w:r>
        <w:rPr>
          <w:rFonts w:ascii="Times New Roman" w:hAnsi="Times New Roman"/>
          <w:b/>
          <w:bCs/>
          <w:sz w:val="20"/>
          <w:szCs w:val="20"/>
        </w:rPr>
        <w:t>could discuss whether or not to support vector quantization in specifying reference/test models</w:t>
      </w:r>
      <w:r w:rsidRPr="00D661BF">
        <w:rPr>
          <w:rFonts w:ascii="Times New Roman" w:hAnsi="Times New Roman"/>
          <w:b/>
          <w:bCs/>
          <w:sz w:val="20"/>
          <w:szCs w:val="20"/>
        </w:rPr>
        <w:t>.</w:t>
      </w:r>
    </w:p>
    <w:p w14:paraId="45577872"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8</w:t>
      </w:r>
      <w:r w:rsidRPr="00CD135A">
        <w:rPr>
          <w:rFonts w:ascii="Times New Roman" w:hAnsi="Times New Roman"/>
          <w:b/>
          <w:bCs/>
          <w:sz w:val="20"/>
          <w:szCs w:val="20"/>
        </w:rPr>
        <w:t xml:space="preserve">: </w:t>
      </w:r>
      <w:r>
        <w:rPr>
          <w:rFonts w:ascii="Times New Roman" w:hAnsi="Times New Roman"/>
          <w:b/>
          <w:bCs/>
          <w:sz w:val="20"/>
          <w:szCs w:val="20"/>
        </w:rPr>
        <w:t>For one decoder of specific backbone, several encoders with different complexities can be considered with N-to-1 joint training method being used.</w:t>
      </w:r>
    </w:p>
    <w:p w14:paraId="47B47439"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9</w:t>
      </w:r>
      <w:r w:rsidRPr="00CD135A">
        <w:rPr>
          <w:rFonts w:ascii="Times New Roman" w:hAnsi="Times New Roman"/>
          <w:b/>
          <w:bCs/>
          <w:sz w:val="20"/>
          <w:szCs w:val="20"/>
        </w:rPr>
        <w:t xml:space="preserve">: </w:t>
      </w:r>
      <w:r>
        <w:rPr>
          <w:rFonts w:ascii="Times New Roman" w:hAnsi="Times New Roman"/>
          <w:b/>
          <w:bCs/>
          <w:sz w:val="20"/>
          <w:szCs w:val="20"/>
        </w:rPr>
        <w:t>Base on the tradeoff between throughput gains and model complexities, at least one model structure shall be specified as the reference model structure to derive the performance requirement.</w:t>
      </w:r>
    </w:p>
    <w:p w14:paraId="021DD6D2"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10</w:t>
      </w:r>
      <w:r w:rsidRPr="00CD135A">
        <w:rPr>
          <w:rFonts w:ascii="Times New Roman" w:hAnsi="Times New Roman"/>
          <w:b/>
          <w:bCs/>
          <w:sz w:val="20"/>
          <w:szCs w:val="20"/>
        </w:rPr>
        <w:t xml:space="preserve">: </w:t>
      </w:r>
      <w:r>
        <w:rPr>
          <w:rFonts w:ascii="Times New Roman" w:hAnsi="Times New Roman"/>
          <w:b/>
          <w:bCs/>
          <w:sz w:val="20"/>
          <w:szCs w:val="20"/>
        </w:rPr>
        <w:t>For results aligning for two-sided model training and inference evaluation, absolute SGCS is proposed as the performance metric.</w:t>
      </w:r>
    </w:p>
    <w:p w14:paraId="4DC6D4DC" w14:textId="77777777" w:rsidR="00B5628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11</w:t>
      </w:r>
      <w:r w:rsidRPr="00CD135A">
        <w:rPr>
          <w:rFonts w:ascii="Times New Roman" w:hAnsi="Times New Roman"/>
          <w:b/>
          <w:bCs/>
          <w:sz w:val="20"/>
          <w:szCs w:val="20"/>
        </w:rPr>
        <w:t xml:space="preserve">: </w:t>
      </w:r>
      <w:r>
        <w:rPr>
          <w:rFonts w:ascii="Times New Roman" w:hAnsi="Times New Roman"/>
          <w:b/>
          <w:bCs/>
          <w:sz w:val="20"/>
          <w:szCs w:val="20"/>
        </w:rPr>
        <w:t>For verify the throughput gains and specify the performance requirements of the encoder, RAN4 can take the throughput related metrics as performance metric, e.g., absolute throughput or throughput gain over the non-AI CSI feedback or others depending on testability.</w:t>
      </w:r>
    </w:p>
    <w:p w14:paraId="5447F793" w14:textId="77777777" w:rsidR="00B5628A" w:rsidRPr="00CD135A" w:rsidRDefault="00B5628A" w:rsidP="00B5628A">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12</w:t>
      </w:r>
      <w:r w:rsidRPr="00CD135A">
        <w:rPr>
          <w:rFonts w:ascii="Times New Roman" w:hAnsi="Times New Roman"/>
          <w:b/>
          <w:bCs/>
          <w:sz w:val="20"/>
          <w:szCs w:val="20"/>
        </w:rPr>
        <w:t xml:space="preserve">: </w:t>
      </w:r>
      <w:r>
        <w:rPr>
          <w:rFonts w:ascii="Times New Roman" w:hAnsi="Times New Roman"/>
          <w:b/>
          <w:bCs/>
          <w:sz w:val="20"/>
          <w:szCs w:val="20"/>
        </w:rPr>
        <w:t>When RAN4 discusses the achievable performance gain of AI/ML-based CSI feedback enhancement, the eType II-based codebook can be taken as the baseline. The overheads of eType II and AI/ML models should be comparable or equivalent.</w:t>
      </w:r>
    </w:p>
    <w:p w14:paraId="09617C7A" w14:textId="77777777" w:rsidR="00B5628A" w:rsidRPr="00B5628A" w:rsidRDefault="00B5628A" w:rsidP="009410D5">
      <w:pPr>
        <w:spacing w:after="180"/>
        <w:rPr>
          <w:rFonts w:ascii="Times New Roman" w:hAnsi="Times New Roman"/>
          <w:sz w:val="20"/>
          <w:szCs w:val="20"/>
        </w:rPr>
      </w:pP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7567E53E" w:rsidR="00011009" w:rsidRPr="0095789F" w:rsidRDefault="00011009" w:rsidP="00011009">
      <w:pPr>
        <w:spacing w:after="180"/>
        <w:rPr>
          <w:rFonts w:ascii="Times New Roman" w:hAnsi="Times New Roman"/>
          <w:sz w:val="20"/>
          <w:szCs w:val="20"/>
        </w:rPr>
      </w:pPr>
      <w:bookmarkStart w:id="3" w:name="_Hlk210228435"/>
      <w:r w:rsidRPr="0095789F">
        <w:rPr>
          <w:rFonts w:ascii="Times New Roman" w:hAnsi="Times New Roman"/>
          <w:sz w:val="20"/>
          <w:szCs w:val="20"/>
        </w:rPr>
        <w:t xml:space="preserve">[1] </w:t>
      </w:r>
      <w:r w:rsidR="00300741" w:rsidRPr="0095789F">
        <w:rPr>
          <w:rFonts w:ascii="Times New Roman" w:hAnsi="Times New Roman"/>
          <w:sz w:val="20"/>
          <w:szCs w:val="20"/>
        </w:rPr>
        <w:t>RP-252445</w:t>
      </w:r>
      <w:r w:rsidR="00882C89">
        <w:rPr>
          <w:rFonts w:ascii="Times New Roman" w:hAnsi="Times New Roman"/>
          <w:sz w:val="20"/>
          <w:szCs w:val="20"/>
        </w:rPr>
        <w:t xml:space="preserve"> (revised from </w:t>
      </w:r>
      <w:r w:rsidR="00882C89" w:rsidRPr="00882C89">
        <w:rPr>
          <w:rFonts w:ascii="Times New Roman" w:hAnsi="Times New Roman"/>
          <w:sz w:val="20"/>
          <w:szCs w:val="20"/>
        </w:rPr>
        <w:t>RP-251870</w:t>
      </w:r>
      <w:r w:rsidR="00882C89">
        <w:rPr>
          <w:rFonts w:ascii="Times New Roman" w:hAnsi="Times New Roman"/>
          <w:sz w:val="20"/>
          <w:szCs w:val="20"/>
        </w:rPr>
        <w:t>)</w:t>
      </w:r>
      <w:r w:rsidRPr="0095789F">
        <w:rPr>
          <w:rFonts w:ascii="Times New Roman" w:hAnsi="Times New Roman"/>
          <w:sz w:val="20"/>
          <w:szCs w:val="20"/>
        </w:rPr>
        <w:t>, “</w:t>
      </w:r>
      <w:r w:rsidR="00300741" w:rsidRPr="0095789F">
        <w:rPr>
          <w:rFonts w:ascii="Times New Roman" w:hAnsi="Times New Roman"/>
          <w:sz w:val="20"/>
          <w:szCs w:val="20"/>
        </w:rPr>
        <w:t>Revised WID: Artificial Intelligence (AI)/Machine Learning (ML) for NR air interface Phase 2</w:t>
      </w:r>
      <w:r w:rsidRPr="0095789F">
        <w:rPr>
          <w:rFonts w:ascii="Times New Roman" w:hAnsi="Times New Roman"/>
          <w:sz w:val="20"/>
          <w:szCs w:val="20"/>
        </w:rPr>
        <w:t>”</w:t>
      </w:r>
      <w:r w:rsidR="00882C89">
        <w:rPr>
          <w:rFonts w:ascii="Times New Roman" w:hAnsi="Times New Roman"/>
          <w:sz w:val="20"/>
          <w:szCs w:val="20"/>
        </w:rPr>
        <w:t>, Qualcomm, RAN#109</w:t>
      </w:r>
      <w:r w:rsidRPr="0095789F">
        <w:rPr>
          <w:rFonts w:ascii="Times New Roman" w:hAnsi="Times New Roman"/>
          <w:sz w:val="20"/>
          <w:szCs w:val="20"/>
        </w:rPr>
        <w:t>.</w:t>
      </w:r>
    </w:p>
    <w:bookmarkEnd w:id="3"/>
    <w:p w14:paraId="08932ECB" w14:textId="55BF4F5D" w:rsidR="00A3423E" w:rsidRPr="0095789F" w:rsidRDefault="00A3423E" w:rsidP="00A3423E">
      <w:pPr>
        <w:spacing w:after="180"/>
        <w:rPr>
          <w:rFonts w:ascii="Times New Roman" w:hAnsi="Times New Roman"/>
          <w:sz w:val="20"/>
          <w:szCs w:val="20"/>
        </w:rPr>
      </w:pPr>
      <w:r w:rsidRPr="0095789F">
        <w:rPr>
          <w:rFonts w:ascii="Times New Roman" w:hAnsi="Times New Roman"/>
          <w:sz w:val="20"/>
          <w:szCs w:val="20"/>
        </w:rPr>
        <w:t xml:space="preserve">[2] </w:t>
      </w:r>
      <w:r w:rsidR="00AC1E37" w:rsidRPr="0095789F">
        <w:rPr>
          <w:rFonts w:ascii="Times New Roman" w:hAnsi="Times New Roman"/>
          <w:sz w:val="20"/>
          <w:szCs w:val="20"/>
        </w:rPr>
        <w:t>R4-2511849</w:t>
      </w:r>
      <w:r w:rsidRPr="0095789F">
        <w:rPr>
          <w:rFonts w:ascii="Times New Roman" w:hAnsi="Times New Roman"/>
          <w:sz w:val="20"/>
          <w:szCs w:val="20"/>
        </w:rPr>
        <w:t>, “</w:t>
      </w:r>
      <w:r w:rsidR="00700CBB" w:rsidRPr="0095789F">
        <w:rPr>
          <w:rFonts w:ascii="Times New Roman" w:hAnsi="Times New Roman"/>
          <w:sz w:val="20"/>
          <w:szCs w:val="20"/>
        </w:rPr>
        <w:t>WF on [116][132] NR_AIML_air_part2</w:t>
      </w:r>
      <w:r w:rsidRPr="0095789F">
        <w:rPr>
          <w:rFonts w:ascii="Times New Roman" w:hAnsi="Times New Roman"/>
          <w:sz w:val="20"/>
          <w:szCs w:val="20"/>
        </w:rPr>
        <w:t>”</w:t>
      </w:r>
      <w:r w:rsidR="005922D5">
        <w:rPr>
          <w:rFonts w:ascii="Times New Roman" w:hAnsi="Times New Roman"/>
          <w:sz w:val="20"/>
          <w:szCs w:val="20"/>
        </w:rPr>
        <w:t>, Ericsson, RAN4#116</w:t>
      </w:r>
      <w:r w:rsidRPr="0095789F">
        <w:rPr>
          <w:rFonts w:ascii="Times New Roman" w:hAnsi="Times New Roman"/>
          <w:sz w:val="20"/>
          <w:szCs w:val="20"/>
        </w:rPr>
        <w:t>.</w:t>
      </w:r>
    </w:p>
    <w:p w14:paraId="301986C9" w14:textId="30534CE6" w:rsidR="00B83372" w:rsidRPr="0095789F" w:rsidRDefault="00B83372" w:rsidP="00B83372">
      <w:pPr>
        <w:spacing w:after="180"/>
        <w:rPr>
          <w:rFonts w:ascii="Times New Roman" w:hAnsi="Times New Roman"/>
          <w:sz w:val="20"/>
          <w:szCs w:val="20"/>
        </w:rPr>
      </w:pPr>
      <w:r w:rsidRPr="0095789F">
        <w:rPr>
          <w:rFonts w:ascii="Times New Roman" w:hAnsi="Times New Roman"/>
          <w:sz w:val="20"/>
          <w:szCs w:val="20"/>
        </w:rPr>
        <w:t>[3] R4-2401570, “WF on AI/ML”.</w:t>
      </w:r>
    </w:p>
    <w:p w14:paraId="53704600" w14:textId="25DE9C4D" w:rsidR="009825A4" w:rsidRPr="0095789F" w:rsidRDefault="009825A4" w:rsidP="009825A4">
      <w:pPr>
        <w:spacing w:after="180"/>
        <w:rPr>
          <w:rFonts w:ascii="Times New Roman" w:hAnsi="Times New Roman"/>
          <w:sz w:val="20"/>
          <w:szCs w:val="20"/>
        </w:rPr>
      </w:pPr>
      <w:r w:rsidRPr="0095789F">
        <w:rPr>
          <w:rFonts w:ascii="Times New Roman" w:hAnsi="Times New Roman"/>
          <w:sz w:val="20"/>
          <w:szCs w:val="20"/>
        </w:rPr>
        <w:t>[4] R1-2501474, “Final summary of Additional study on AI/ML for NR air interface: CSI compression”.</w:t>
      </w:r>
    </w:p>
    <w:p w14:paraId="2DBBDB17" w14:textId="77777777" w:rsidR="00501034" w:rsidRPr="009825A4" w:rsidRDefault="00501034" w:rsidP="009410D5">
      <w:pPr>
        <w:spacing w:after="180"/>
        <w:rPr>
          <w:rFonts w:ascii="Times New Roman" w:hAnsi="Times New Roman"/>
        </w:rPr>
      </w:pPr>
    </w:p>
    <w:sectPr w:rsidR="00501034" w:rsidRPr="009825A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906A" w14:textId="77777777" w:rsidR="0019362F" w:rsidRDefault="0019362F">
      <w:r>
        <w:separator/>
      </w:r>
    </w:p>
  </w:endnote>
  <w:endnote w:type="continuationSeparator" w:id="0">
    <w:p w14:paraId="4D5FF6F5" w14:textId="77777777" w:rsidR="0019362F" w:rsidRDefault="0019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A062" w14:textId="77777777" w:rsidR="0019362F" w:rsidRDefault="0019362F">
      <w:r>
        <w:separator/>
      </w:r>
    </w:p>
  </w:footnote>
  <w:footnote w:type="continuationSeparator" w:id="0">
    <w:p w14:paraId="436CD2D7" w14:textId="77777777" w:rsidR="0019362F" w:rsidRDefault="00193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78C"/>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15:restartNumberingAfterBreak="0">
    <w:nsid w:val="060E6AA9"/>
    <w:multiLevelType w:val="hybridMultilevel"/>
    <w:tmpl w:val="49F48F1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74F5B"/>
    <w:multiLevelType w:val="hybridMultilevel"/>
    <w:tmpl w:val="1E88AD4C"/>
    <w:lvl w:ilvl="0" w:tplc="208CF58E">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6" w15:restartNumberingAfterBreak="0">
    <w:nsid w:val="127A056B"/>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7"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9" w15:restartNumberingAfterBreak="0">
    <w:nsid w:val="2A6D4DDB"/>
    <w:multiLevelType w:val="hybridMultilevel"/>
    <w:tmpl w:val="06EA7BD4"/>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0538B"/>
    <w:multiLevelType w:val="hybridMultilevel"/>
    <w:tmpl w:val="75FCA6E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7B4265"/>
    <w:multiLevelType w:val="hybridMultilevel"/>
    <w:tmpl w:val="D6B2F7E0"/>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93A603F"/>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59C6533A"/>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5" w15:restartNumberingAfterBreak="0">
    <w:nsid w:val="5C53269D"/>
    <w:multiLevelType w:val="hybridMultilevel"/>
    <w:tmpl w:val="F5A0C3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8" w15:restartNumberingAfterBreak="0">
    <w:nsid w:val="62F1786C"/>
    <w:multiLevelType w:val="hybridMultilevel"/>
    <w:tmpl w:val="309071C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995F30"/>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1" w15:restartNumberingAfterBreak="0">
    <w:nsid w:val="6DB035FA"/>
    <w:multiLevelType w:val="hybridMultilevel"/>
    <w:tmpl w:val="DBC47B98"/>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E9925AB"/>
    <w:multiLevelType w:val="hybridMultilevel"/>
    <w:tmpl w:val="A88A3B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20"/>
  </w:num>
  <w:num w:numId="3">
    <w:abstractNumId w:val="25"/>
  </w:num>
  <w:num w:numId="4">
    <w:abstractNumId w:val="13"/>
  </w:num>
  <w:num w:numId="5">
    <w:abstractNumId w:val="33"/>
  </w:num>
  <w:num w:numId="6">
    <w:abstractNumId w:val="16"/>
  </w:num>
  <w:num w:numId="7">
    <w:abstractNumId w:val="10"/>
  </w:num>
  <w:num w:numId="8">
    <w:abstractNumId w:val="28"/>
  </w:num>
  <w:num w:numId="9">
    <w:abstractNumId w:val="17"/>
  </w:num>
  <w:num w:numId="10">
    <w:abstractNumId w:val="9"/>
  </w:num>
  <w:num w:numId="11">
    <w:abstractNumId w:val="3"/>
  </w:num>
  <w:num w:numId="12">
    <w:abstractNumId w:val="15"/>
  </w:num>
  <w:num w:numId="13">
    <w:abstractNumId w:val="19"/>
  </w:num>
  <w:num w:numId="14">
    <w:abstractNumId w:val="26"/>
  </w:num>
  <w:num w:numId="15">
    <w:abstractNumId w:val="7"/>
  </w:num>
  <w:num w:numId="16">
    <w:abstractNumId w:val="29"/>
  </w:num>
  <w:num w:numId="17">
    <w:abstractNumId w:val="4"/>
  </w:num>
  <w:num w:numId="18">
    <w:abstractNumId w:val="2"/>
  </w:num>
  <w:num w:numId="19">
    <w:abstractNumId w:val="1"/>
  </w:num>
  <w:num w:numId="20">
    <w:abstractNumId w:val="32"/>
  </w:num>
  <w:num w:numId="21">
    <w:abstractNumId w:val="31"/>
  </w:num>
  <w:num w:numId="22">
    <w:abstractNumId w:val="5"/>
  </w:num>
  <w:num w:numId="23">
    <w:abstractNumId w:val="21"/>
  </w:num>
  <w:num w:numId="24">
    <w:abstractNumId w:val="11"/>
  </w:num>
  <w:num w:numId="25">
    <w:abstractNumId w:val="27"/>
  </w:num>
  <w:num w:numId="26">
    <w:abstractNumId w:val="0"/>
  </w:num>
  <w:num w:numId="27">
    <w:abstractNumId w:val="24"/>
  </w:num>
  <w:num w:numId="28">
    <w:abstractNumId w:val="8"/>
  </w:num>
  <w:num w:numId="29">
    <w:abstractNumId w:val="18"/>
  </w:num>
  <w:num w:numId="30">
    <w:abstractNumId w:val="12"/>
  </w:num>
  <w:num w:numId="31">
    <w:abstractNumId w:val="14"/>
  </w:num>
  <w:num w:numId="32">
    <w:abstractNumId w:val="6"/>
  </w:num>
  <w:num w:numId="33">
    <w:abstractNumId w:val="30"/>
  </w:num>
  <w:num w:numId="3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07AEF"/>
    <w:rsid w:val="0001097B"/>
    <w:rsid w:val="00010AE0"/>
    <w:rsid w:val="00011009"/>
    <w:rsid w:val="000136A5"/>
    <w:rsid w:val="0001378D"/>
    <w:rsid w:val="00013FA7"/>
    <w:rsid w:val="00014B53"/>
    <w:rsid w:val="000160D2"/>
    <w:rsid w:val="00016825"/>
    <w:rsid w:val="00016C66"/>
    <w:rsid w:val="0001799D"/>
    <w:rsid w:val="0002120C"/>
    <w:rsid w:val="00021222"/>
    <w:rsid w:val="00022B06"/>
    <w:rsid w:val="00023324"/>
    <w:rsid w:val="000236C3"/>
    <w:rsid w:val="0002530B"/>
    <w:rsid w:val="00025936"/>
    <w:rsid w:val="00025AF8"/>
    <w:rsid w:val="00025B99"/>
    <w:rsid w:val="000267A6"/>
    <w:rsid w:val="00026BF0"/>
    <w:rsid w:val="00026F3E"/>
    <w:rsid w:val="00027931"/>
    <w:rsid w:val="000311EB"/>
    <w:rsid w:val="0003171D"/>
    <w:rsid w:val="00031C1D"/>
    <w:rsid w:val="0003255B"/>
    <w:rsid w:val="00032AF6"/>
    <w:rsid w:val="0003313F"/>
    <w:rsid w:val="00033C6B"/>
    <w:rsid w:val="000353D1"/>
    <w:rsid w:val="000358CD"/>
    <w:rsid w:val="00036B50"/>
    <w:rsid w:val="0003795B"/>
    <w:rsid w:val="00040797"/>
    <w:rsid w:val="00041A3E"/>
    <w:rsid w:val="00041E89"/>
    <w:rsid w:val="00043092"/>
    <w:rsid w:val="000430BE"/>
    <w:rsid w:val="00044A50"/>
    <w:rsid w:val="000457A1"/>
    <w:rsid w:val="000458AB"/>
    <w:rsid w:val="000463C3"/>
    <w:rsid w:val="00047FCD"/>
    <w:rsid w:val="00050001"/>
    <w:rsid w:val="00050711"/>
    <w:rsid w:val="00052041"/>
    <w:rsid w:val="00052372"/>
    <w:rsid w:val="00052988"/>
    <w:rsid w:val="0005326A"/>
    <w:rsid w:val="00054138"/>
    <w:rsid w:val="00054750"/>
    <w:rsid w:val="0005499E"/>
    <w:rsid w:val="00055DF0"/>
    <w:rsid w:val="000565B8"/>
    <w:rsid w:val="00056FCB"/>
    <w:rsid w:val="00057573"/>
    <w:rsid w:val="00057928"/>
    <w:rsid w:val="00057CD0"/>
    <w:rsid w:val="00057F68"/>
    <w:rsid w:val="0006109E"/>
    <w:rsid w:val="0006147F"/>
    <w:rsid w:val="0006266D"/>
    <w:rsid w:val="00063454"/>
    <w:rsid w:val="00065506"/>
    <w:rsid w:val="00065A67"/>
    <w:rsid w:val="00065F80"/>
    <w:rsid w:val="00066E7E"/>
    <w:rsid w:val="000675CC"/>
    <w:rsid w:val="00067E07"/>
    <w:rsid w:val="00071215"/>
    <w:rsid w:val="00071E68"/>
    <w:rsid w:val="00072282"/>
    <w:rsid w:val="00073759"/>
    <w:rsid w:val="0007382E"/>
    <w:rsid w:val="0007539F"/>
    <w:rsid w:val="000763D8"/>
    <w:rsid w:val="0007658C"/>
    <w:rsid w:val="000766E1"/>
    <w:rsid w:val="00077A5B"/>
    <w:rsid w:val="00077AE4"/>
    <w:rsid w:val="00077FF6"/>
    <w:rsid w:val="00080902"/>
    <w:rsid w:val="00080D82"/>
    <w:rsid w:val="00081692"/>
    <w:rsid w:val="00081D2A"/>
    <w:rsid w:val="00082AEE"/>
    <w:rsid w:val="00082C46"/>
    <w:rsid w:val="00082D46"/>
    <w:rsid w:val="00083764"/>
    <w:rsid w:val="00085204"/>
    <w:rsid w:val="0008562C"/>
    <w:rsid w:val="00085B90"/>
    <w:rsid w:val="00087548"/>
    <w:rsid w:val="000877D0"/>
    <w:rsid w:val="00087E17"/>
    <w:rsid w:val="00091104"/>
    <w:rsid w:val="00093261"/>
    <w:rsid w:val="0009360C"/>
    <w:rsid w:val="00093E7E"/>
    <w:rsid w:val="00093F42"/>
    <w:rsid w:val="0009557E"/>
    <w:rsid w:val="00095D15"/>
    <w:rsid w:val="00096F36"/>
    <w:rsid w:val="00097250"/>
    <w:rsid w:val="00097BCF"/>
    <w:rsid w:val="00097C14"/>
    <w:rsid w:val="000A0A1A"/>
    <w:rsid w:val="000A1830"/>
    <w:rsid w:val="000A1AE6"/>
    <w:rsid w:val="000A2BD1"/>
    <w:rsid w:val="000A326D"/>
    <w:rsid w:val="000A4121"/>
    <w:rsid w:val="000A4A6C"/>
    <w:rsid w:val="000A4AA3"/>
    <w:rsid w:val="000A550E"/>
    <w:rsid w:val="000B0061"/>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B7F02"/>
    <w:rsid w:val="000C064D"/>
    <w:rsid w:val="000C2BBB"/>
    <w:rsid w:val="000C338C"/>
    <w:rsid w:val="000C38C3"/>
    <w:rsid w:val="000C5B53"/>
    <w:rsid w:val="000C5E35"/>
    <w:rsid w:val="000C6CA8"/>
    <w:rsid w:val="000D0B29"/>
    <w:rsid w:val="000D11CB"/>
    <w:rsid w:val="000D1965"/>
    <w:rsid w:val="000D2641"/>
    <w:rsid w:val="000D329B"/>
    <w:rsid w:val="000D4089"/>
    <w:rsid w:val="000D44FB"/>
    <w:rsid w:val="000D4F5E"/>
    <w:rsid w:val="000D50FE"/>
    <w:rsid w:val="000D66A7"/>
    <w:rsid w:val="000D6CFC"/>
    <w:rsid w:val="000D702D"/>
    <w:rsid w:val="000E254D"/>
    <w:rsid w:val="000E2599"/>
    <w:rsid w:val="000E3DA4"/>
    <w:rsid w:val="000E4891"/>
    <w:rsid w:val="000E4F3C"/>
    <w:rsid w:val="000E537B"/>
    <w:rsid w:val="000E57D0"/>
    <w:rsid w:val="000E595A"/>
    <w:rsid w:val="000E5F86"/>
    <w:rsid w:val="000E6331"/>
    <w:rsid w:val="000E64CB"/>
    <w:rsid w:val="000E71EF"/>
    <w:rsid w:val="000E7858"/>
    <w:rsid w:val="000E7E67"/>
    <w:rsid w:val="000F08E7"/>
    <w:rsid w:val="000F101B"/>
    <w:rsid w:val="000F1040"/>
    <w:rsid w:val="000F1A7E"/>
    <w:rsid w:val="000F1DA8"/>
    <w:rsid w:val="000F30C5"/>
    <w:rsid w:val="000F330F"/>
    <w:rsid w:val="000F4CDD"/>
    <w:rsid w:val="000F5023"/>
    <w:rsid w:val="000F5F02"/>
    <w:rsid w:val="000F7828"/>
    <w:rsid w:val="001009A7"/>
    <w:rsid w:val="00100F87"/>
    <w:rsid w:val="0010249C"/>
    <w:rsid w:val="00102F89"/>
    <w:rsid w:val="00103AB6"/>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4609"/>
    <w:rsid w:val="00114E3E"/>
    <w:rsid w:val="001163AF"/>
    <w:rsid w:val="00117BD6"/>
    <w:rsid w:val="001206C2"/>
    <w:rsid w:val="00121360"/>
    <w:rsid w:val="00121978"/>
    <w:rsid w:val="00121B67"/>
    <w:rsid w:val="0012268F"/>
    <w:rsid w:val="00123422"/>
    <w:rsid w:val="001235C6"/>
    <w:rsid w:val="00123A38"/>
    <w:rsid w:val="00124B6A"/>
    <w:rsid w:val="0012557D"/>
    <w:rsid w:val="001261AF"/>
    <w:rsid w:val="0012697D"/>
    <w:rsid w:val="00126E68"/>
    <w:rsid w:val="001270DF"/>
    <w:rsid w:val="00127974"/>
    <w:rsid w:val="00130B82"/>
    <w:rsid w:val="001318B6"/>
    <w:rsid w:val="00132030"/>
    <w:rsid w:val="001321E0"/>
    <w:rsid w:val="00134C78"/>
    <w:rsid w:val="00135800"/>
    <w:rsid w:val="00135AFF"/>
    <w:rsid w:val="00135D4F"/>
    <w:rsid w:val="001365E6"/>
    <w:rsid w:val="00136E4D"/>
    <w:rsid w:val="00137996"/>
    <w:rsid w:val="0014039F"/>
    <w:rsid w:val="00142907"/>
    <w:rsid w:val="00142D33"/>
    <w:rsid w:val="00143172"/>
    <w:rsid w:val="00143548"/>
    <w:rsid w:val="001437F2"/>
    <w:rsid w:val="00143857"/>
    <w:rsid w:val="001440CF"/>
    <w:rsid w:val="00144F96"/>
    <w:rsid w:val="0014527D"/>
    <w:rsid w:val="00147700"/>
    <w:rsid w:val="00150641"/>
    <w:rsid w:val="001510E7"/>
    <w:rsid w:val="0015138D"/>
    <w:rsid w:val="00151EAC"/>
    <w:rsid w:val="001525C5"/>
    <w:rsid w:val="00152C68"/>
    <w:rsid w:val="00153393"/>
    <w:rsid w:val="001533B1"/>
    <w:rsid w:val="00153528"/>
    <w:rsid w:val="00153659"/>
    <w:rsid w:val="00153941"/>
    <w:rsid w:val="00153969"/>
    <w:rsid w:val="00153AF7"/>
    <w:rsid w:val="00154116"/>
    <w:rsid w:val="00154E68"/>
    <w:rsid w:val="001553CC"/>
    <w:rsid w:val="0015707D"/>
    <w:rsid w:val="00161771"/>
    <w:rsid w:val="00161A6B"/>
    <w:rsid w:val="00161DAC"/>
    <w:rsid w:val="00162004"/>
    <w:rsid w:val="00162548"/>
    <w:rsid w:val="001628B4"/>
    <w:rsid w:val="00162F2C"/>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032"/>
    <w:rsid w:val="00177DA7"/>
    <w:rsid w:val="00180E09"/>
    <w:rsid w:val="00181848"/>
    <w:rsid w:val="00181DD4"/>
    <w:rsid w:val="001832A4"/>
    <w:rsid w:val="00183D4C"/>
    <w:rsid w:val="00183F6D"/>
    <w:rsid w:val="001844F2"/>
    <w:rsid w:val="00185BC9"/>
    <w:rsid w:val="00185D6D"/>
    <w:rsid w:val="0018670E"/>
    <w:rsid w:val="0018681E"/>
    <w:rsid w:val="00186CF7"/>
    <w:rsid w:val="00187127"/>
    <w:rsid w:val="00187C00"/>
    <w:rsid w:val="00191505"/>
    <w:rsid w:val="001920D8"/>
    <w:rsid w:val="001925AD"/>
    <w:rsid w:val="00193244"/>
    <w:rsid w:val="0019362F"/>
    <w:rsid w:val="0019427B"/>
    <w:rsid w:val="001943C1"/>
    <w:rsid w:val="0019495A"/>
    <w:rsid w:val="00194B1B"/>
    <w:rsid w:val="00194C28"/>
    <w:rsid w:val="00195077"/>
    <w:rsid w:val="001952A9"/>
    <w:rsid w:val="00196359"/>
    <w:rsid w:val="00196AEB"/>
    <w:rsid w:val="001975B8"/>
    <w:rsid w:val="001A08AA"/>
    <w:rsid w:val="001A0A2E"/>
    <w:rsid w:val="001A0E47"/>
    <w:rsid w:val="001A3A90"/>
    <w:rsid w:val="001A4177"/>
    <w:rsid w:val="001A43F1"/>
    <w:rsid w:val="001A55F4"/>
    <w:rsid w:val="001A6064"/>
    <w:rsid w:val="001A6CE9"/>
    <w:rsid w:val="001A7004"/>
    <w:rsid w:val="001A7008"/>
    <w:rsid w:val="001B033A"/>
    <w:rsid w:val="001B169E"/>
    <w:rsid w:val="001B48C6"/>
    <w:rsid w:val="001B4EC8"/>
    <w:rsid w:val="001B4F40"/>
    <w:rsid w:val="001B772D"/>
    <w:rsid w:val="001C0FE7"/>
    <w:rsid w:val="001C1409"/>
    <w:rsid w:val="001C2EC3"/>
    <w:rsid w:val="001C34AB"/>
    <w:rsid w:val="001C3B11"/>
    <w:rsid w:val="001C4517"/>
    <w:rsid w:val="001C4A89"/>
    <w:rsid w:val="001C4DAC"/>
    <w:rsid w:val="001C529C"/>
    <w:rsid w:val="001C6177"/>
    <w:rsid w:val="001C636C"/>
    <w:rsid w:val="001C6801"/>
    <w:rsid w:val="001C6D47"/>
    <w:rsid w:val="001C7D95"/>
    <w:rsid w:val="001D0363"/>
    <w:rsid w:val="001D0435"/>
    <w:rsid w:val="001D12EA"/>
    <w:rsid w:val="001D2CAC"/>
    <w:rsid w:val="001D39C5"/>
    <w:rsid w:val="001D3CD3"/>
    <w:rsid w:val="001D5CA2"/>
    <w:rsid w:val="001D5CB0"/>
    <w:rsid w:val="001D75C0"/>
    <w:rsid w:val="001D7D94"/>
    <w:rsid w:val="001E064E"/>
    <w:rsid w:val="001E0673"/>
    <w:rsid w:val="001E137D"/>
    <w:rsid w:val="001E13AE"/>
    <w:rsid w:val="001E2DD3"/>
    <w:rsid w:val="001E4218"/>
    <w:rsid w:val="001E4B3E"/>
    <w:rsid w:val="001E5066"/>
    <w:rsid w:val="001E52F2"/>
    <w:rsid w:val="001E5A1F"/>
    <w:rsid w:val="001F016C"/>
    <w:rsid w:val="001F0626"/>
    <w:rsid w:val="001F0B20"/>
    <w:rsid w:val="001F102D"/>
    <w:rsid w:val="001F18A9"/>
    <w:rsid w:val="001F1CEC"/>
    <w:rsid w:val="001F27C0"/>
    <w:rsid w:val="001F2AE7"/>
    <w:rsid w:val="001F2B88"/>
    <w:rsid w:val="001F2BCE"/>
    <w:rsid w:val="001F3199"/>
    <w:rsid w:val="001F4119"/>
    <w:rsid w:val="001F4E8D"/>
    <w:rsid w:val="001F5860"/>
    <w:rsid w:val="001F5D70"/>
    <w:rsid w:val="001F5F02"/>
    <w:rsid w:val="001F67A5"/>
    <w:rsid w:val="001F68E8"/>
    <w:rsid w:val="001F6C75"/>
    <w:rsid w:val="001F7E8A"/>
    <w:rsid w:val="002006F7"/>
    <w:rsid w:val="00200A62"/>
    <w:rsid w:val="002010E0"/>
    <w:rsid w:val="00201933"/>
    <w:rsid w:val="00201E3F"/>
    <w:rsid w:val="0020272F"/>
    <w:rsid w:val="0020312D"/>
    <w:rsid w:val="002031D1"/>
    <w:rsid w:val="00203740"/>
    <w:rsid w:val="002043EB"/>
    <w:rsid w:val="002046C7"/>
    <w:rsid w:val="00205A5E"/>
    <w:rsid w:val="0021012C"/>
    <w:rsid w:val="00210FE2"/>
    <w:rsid w:val="00211143"/>
    <w:rsid w:val="0021162C"/>
    <w:rsid w:val="00213818"/>
    <w:rsid w:val="002138EA"/>
    <w:rsid w:val="00213F84"/>
    <w:rsid w:val="002140DA"/>
    <w:rsid w:val="00214FBD"/>
    <w:rsid w:val="00215BA1"/>
    <w:rsid w:val="00216D94"/>
    <w:rsid w:val="00216DA0"/>
    <w:rsid w:val="00220A88"/>
    <w:rsid w:val="00220CBA"/>
    <w:rsid w:val="00220DD3"/>
    <w:rsid w:val="00221537"/>
    <w:rsid w:val="0022199D"/>
    <w:rsid w:val="00221F9A"/>
    <w:rsid w:val="00221FFD"/>
    <w:rsid w:val="002225D2"/>
    <w:rsid w:val="00222897"/>
    <w:rsid w:val="00222B0C"/>
    <w:rsid w:val="00227041"/>
    <w:rsid w:val="00227A12"/>
    <w:rsid w:val="00227C78"/>
    <w:rsid w:val="0023055E"/>
    <w:rsid w:val="00230769"/>
    <w:rsid w:val="00230859"/>
    <w:rsid w:val="00232E2B"/>
    <w:rsid w:val="00234199"/>
    <w:rsid w:val="002346F1"/>
    <w:rsid w:val="00235394"/>
    <w:rsid w:val="00235577"/>
    <w:rsid w:val="0023677B"/>
    <w:rsid w:val="002405B0"/>
    <w:rsid w:val="00241A05"/>
    <w:rsid w:val="00241FA4"/>
    <w:rsid w:val="002435CA"/>
    <w:rsid w:val="00243983"/>
    <w:rsid w:val="00243EBA"/>
    <w:rsid w:val="0024469F"/>
    <w:rsid w:val="0024485C"/>
    <w:rsid w:val="00245BA3"/>
    <w:rsid w:val="0024627C"/>
    <w:rsid w:val="00247571"/>
    <w:rsid w:val="00247C4A"/>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F5A"/>
    <w:rsid w:val="00266AE4"/>
    <w:rsid w:val="00266FDB"/>
    <w:rsid w:val="00267971"/>
    <w:rsid w:val="00270CD7"/>
    <w:rsid w:val="00271A38"/>
    <w:rsid w:val="00271DC2"/>
    <w:rsid w:val="00272A2F"/>
    <w:rsid w:val="00274A7F"/>
    <w:rsid w:val="00274E1A"/>
    <w:rsid w:val="00275CC9"/>
    <w:rsid w:val="00276B32"/>
    <w:rsid w:val="002775B1"/>
    <w:rsid w:val="002775B9"/>
    <w:rsid w:val="002811C4"/>
    <w:rsid w:val="00281639"/>
    <w:rsid w:val="00281656"/>
    <w:rsid w:val="00281AD6"/>
    <w:rsid w:val="00282213"/>
    <w:rsid w:val="00282DC8"/>
    <w:rsid w:val="002830DA"/>
    <w:rsid w:val="00283E5E"/>
    <w:rsid w:val="00284016"/>
    <w:rsid w:val="0028424C"/>
    <w:rsid w:val="002844EB"/>
    <w:rsid w:val="002848C5"/>
    <w:rsid w:val="0028513F"/>
    <w:rsid w:val="002858BF"/>
    <w:rsid w:val="00285F58"/>
    <w:rsid w:val="00286696"/>
    <w:rsid w:val="00287D08"/>
    <w:rsid w:val="00290C5F"/>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9F5"/>
    <w:rsid w:val="00297E2B"/>
    <w:rsid w:val="002A0CED"/>
    <w:rsid w:val="002A108A"/>
    <w:rsid w:val="002A212F"/>
    <w:rsid w:val="002A26D2"/>
    <w:rsid w:val="002A2BEE"/>
    <w:rsid w:val="002A3201"/>
    <w:rsid w:val="002A3E46"/>
    <w:rsid w:val="002A40EA"/>
    <w:rsid w:val="002A49BD"/>
    <w:rsid w:val="002A4CD0"/>
    <w:rsid w:val="002A5BDF"/>
    <w:rsid w:val="002A6E69"/>
    <w:rsid w:val="002A7DA6"/>
    <w:rsid w:val="002A7DC4"/>
    <w:rsid w:val="002B00C9"/>
    <w:rsid w:val="002B22B9"/>
    <w:rsid w:val="002B245B"/>
    <w:rsid w:val="002B253A"/>
    <w:rsid w:val="002B25F0"/>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1FCA"/>
    <w:rsid w:val="002D2149"/>
    <w:rsid w:val="002D222B"/>
    <w:rsid w:val="002D234D"/>
    <w:rsid w:val="002D2A56"/>
    <w:rsid w:val="002D2AEB"/>
    <w:rsid w:val="002D31F5"/>
    <w:rsid w:val="002D3434"/>
    <w:rsid w:val="002D36EB"/>
    <w:rsid w:val="002D3BBE"/>
    <w:rsid w:val="002D5333"/>
    <w:rsid w:val="002D57EB"/>
    <w:rsid w:val="002E0E15"/>
    <w:rsid w:val="002E195F"/>
    <w:rsid w:val="002E2A1C"/>
    <w:rsid w:val="002E2CBE"/>
    <w:rsid w:val="002E2CE9"/>
    <w:rsid w:val="002E345E"/>
    <w:rsid w:val="002E3BF7"/>
    <w:rsid w:val="002E3EA4"/>
    <w:rsid w:val="002E48E0"/>
    <w:rsid w:val="002E54B5"/>
    <w:rsid w:val="002E5694"/>
    <w:rsid w:val="002F114A"/>
    <w:rsid w:val="002F158C"/>
    <w:rsid w:val="002F1672"/>
    <w:rsid w:val="002F20C5"/>
    <w:rsid w:val="002F2D2E"/>
    <w:rsid w:val="002F4093"/>
    <w:rsid w:val="002F52B1"/>
    <w:rsid w:val="002F5636"/>
    <w:rsid w:val="002F589B"/>
    <w:rsid w:val="0030041F"/>
    <w:rsid w:val="00300741"/>
    <w:rsid w:val="00301094"/>
    <w:rsid w:val="00301C00"/>
    <w:rsid w:val="003022A5"/>
    <w:rsid w:val="003025EB"/>
    <w:rsid w:val="00303920"/>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0837"/>
    <w:rsid w:val="00311116"/>
    <w:rsid w:val="00311148"/>
    <w:rsid w:val="0031298A"/>
    <w:rsid w:val="00315267"/>
    <w:rsid w:val="00315385"/>
    <w:rsid w:val="00315594"/>
    <w:rsid w:val="0031577E"/>
    <w:rsid w:val="00315867"/>
    <w:rsid w:val="00321BF4"/>
    <w:rsid w:val="00322146"/>
    <w:rsid w:val="00322299"/>
    <w:rsid w:val="00323613"/>
    <w:rsid w:val="003240A0"/>
    <w:rsid w:val="003244C7"/>
    <w:rsid w:val="00324956"/>
    <w:rsid w:val="003260D7"/>
    <w:rsid w:val="003267D0"/>
    <w:rsid w:val="003276B3"/>
    <w:rsid w:val="00330156"/>
    <w:rsid w:val="003302F3"/>
    <w:rsid w:val="0033138D"/>
    <w:rsid w:val="00331B30"/>
    <w:rsid w:val="00332A1C"/>
    <w:rsid w:val="0033425F"/>
    <w:rsid w:val="003356B9"/>
    <w:rsid w:val="0033597C"/>
    <w:rsid w:val="00337706"/>
    <w:rsid w:val="003404B1"/>
    <w:rsid w:val="00341CA0"/>
    <w:rsid w:val="00342092"/>
    <w:rsid w:val="003425DF"/>
    <w:rsid w:val="00342CE8"/>
    <w:rsid w:val="0034377D"/>
    <w:rsid w:val="00343AAC"/>
    <w:rsid w:val="003448B9"/>
    <w:rsid w:val="00344A1C"/>
    <w:rsid w:val="00344F58"/>
    <w:rsid w:val="00345E47"/>
    <w:rsid w:val="00346D00"/>
    <w:rsid w:val="00347208"/>
    <w:rsid w:val="00347CA3"/>
    <w:rsid w:val="00350264"/>
    <w:rsid w:val="00350FD6"/>
    <w:rsid w:val="00351331"/>
    <w:rsid w:val="00351B8E"/>
    <w:rsid w:val="00352BCD"/>
    <w:rsid w:val="00352C53"/>
    <w:rsid w:val="00353384"/>
    <w:rsid w:val="00355725"/>
    <w:rsid w:val="00355873"/>
    <w:rsid w:val="00355A7A"/>
    <w:rsid w:val="00355C5E"/>
    <w:rsid w:val="00355F7D"/>
    <w:rsid w:val="0035660F"/>
    <w:rsid w:val="00356F8F"/>
    <w:rsid w:val="0035753A"/>
    <w:rsid w:val="00357F4C"/>
    <w:rsid w:val="00357FAF"/>
    <w:rsid w:val="0036087F"/>
    <w:rsid w:val="00361066"/>
    <w:rsid w:val="00361700"/>
    <w:rsid w:val="003628B9"/>
    <w:rsid w:val="00362C6E"/>
    <w:rsid w:val="00362D8F"/>
    <w:rsid w:val="00364D05"/>
    <w:rsid w:val="00365EDB"/>
    <w:rsid w:val="00366712"/>
    <w:rsid w:val="0036687E"/>
    <w:rsid w:val="00367397"/>
    <w:rsid w:val="00367724"/>
    <w:rsid w:val="00367CB7"/>
    <w:rsid w:val="00370E52"/>
    <w:rsid w:val="00370F68"/>
    <w:rsid w:val="00371835"/>
    <w:rsid w:val="003725A5"/>
    <w:rsid w:val="003729EC"/>
    <w:rsid w:val="003730C9"/>
    <w:rsid w:val="00373CF5"/>
    <w:rsid w:val="003752A0"/>
    <w:rsid w:val="00375855"/>
    <w:rsid w:val="00375C55"/>
    <w:rsid w:val="003763D8"/>
    <w:rsid w:val="0037685F"/>
    <w:rsid w:val="00376BB3"/>
    <w:rsid w:val="003770F6"/>
    <w:rsid w:val="00381900"/>
    <w:rsid w:val="0038212D"/>
    <w:rsid w:val="0038258E"/>
    <w:rsid w:val="00382776"/>
    <w:rsid w:val="00382E2E"/>
    <w:rsid w:val="00385393"/>
    <w:rsid w:val="00386825"/>
    <w:rsid w:val="00386EA6"/>
    <w:rsid w:val="00387B66"/>
    <w:rsid w:val="00391FCC"/>
    <w:rsid w:val="00392D61"/>
    <w:rsid w:val="00392EB0"/>
    <w:rsid w:val="00393042"/>
    <w:rsid w:val="00394AD5"/>
    <w:rsid w:val="00395163"/>
    <w:rsid w:val="003956D4"/>
    <w:rsid w:val="003959F3"/>
    <w:rsid w:val="00395C5E"/>
    <w:rsid w:val="0039642D"/>
    <w:rsid w:val="003A066B"/>
    <w:rsid w:val="003A087B"/>
    <w:rsid w:val="003A0CB8"/>
    <w:rsid w:val="003A0F18"/>
    <w:rsid w:val="003A2E40"/>
    <w:rsid w:val="003A36EC"/>
    <w:rsid w:val="003A42F1"/>
    <w:rsid w:val="003A43FE"/>
    <w:rsid w:val="003A4F44"/>
    <w:rsid w:val="003A5F88"/>
    <w:rsid w:val="003A7C41"/>
    <w:rsid w:val="003A7EDE"/>
    <w:rsid w:val="003B0158"/>
    <w:rsid w:val="003B027F"/>
    <w:rsid w:val="003B0A53"/>
    <w:rsid w:val="003B0EA5"/>
    <w:rsid w:val="003B1617"/>
    <w:rsid w:val="003B2609"/>
    <w:rsid w:val="003B300F"/>
    <w:rsid w:val="003B321B"/>
    <w:rsid w:val="003B3CB3"/>
    <w:rsid w:val="003B4DE7"/>
    <w:rsid w:val="003B56DB"/>
    <w:rsid w:val="003B5A80"/>
    <w:rsid w:val="003B5E01"/>
    <w:rsid w:val="003B5FBA"/>
    <w:rsid w:val="003B6C83"/>
    <w:rsid w:val="003B755E"/>
    <w:rsid w:val="003C000B"/>
    <w:rsid w:val="003C0FF6"/>
    <w:rsid w:val="003C1079"/>
    <w:rsid w:val="003C228E"/>
    <w:rsid w:val="003C2460"/>
    <w:rsid w:val="003C4571"/>
    <w:rsid w:val="003C5127"/>
    <w:rsid w:val="003C51E7"/>
    <w:rsid w:val="003C5ED2"/>
    <w:rsid w:val="003C5ED9"/>
    <w:rsid w:val="003C7B1F"/>
    <w:rsid w:val="003C7EA8"/>
    <w:rsid w:val="003D0331"/>
    <w:rsid w:val="003D0B63"/>
    <w:rsid w:val="003D0CBF"/>
    <w:rsid w:val="003D1EFD"/>
    <w:rsid w:val="003D2110"/>
    <w:rsid w:val="003D28BF"/>
    <w:rsid w:val="003D2C02"/>
    <w:rsid w:val="003D34A5"/>
    <w:rsid w:val="003D4022"/>
    <w:rsid w:val="003D4215"/>
    <w:rsid w:val="003D5F3C"/>
    <w:rsid w:val="003D5FC3"/>
    <w:rsid w:val="003D62EE"/>
    <w:rsid w:val="003D76A6"/>
    <w:rsid w:val="003D7719"/>
    <w:rsid w:val="003D79C5"/>
    <w:rsid w:val="003D79F1"/>
    <w:rsid w:val="003E097A"/>
    <w:rsid w:val="003E0E24"/>
    <w:rsid w:val="003E23B5"/>
    <w:rsid w:val="003E2786"/>
    <w:rsid w:val="003E27A3"/>
    <w:rsid w:val="003E456F"/>
    <w:rsid w:val="003E5B0F"/>
    <w:rsid w:val="003E7B9E"/>
    <w:rsid w:val="003E7C5E"/>
    <w:rsid w:val="003F0169"/>
    <w:rsid w:val="003F0C1D"/>
    <w:rsid w:val="003F0E89"/>
    <w:rsid w:val="003F1789"/>
    <w:rsid w:val="003F1C1B"/>
    <w:rsid w:val="003F2458"/>
    <w:rsid w:val="003F29BC"/>
    <w:rsid w:val="003F35B1"/>
    <w:rsid w:val="003F3F1A"/>
    <w:rsid w:val="003F4089"/>
    <w:rsid w:val="003F7C56"/>
    <w:rsid w:val="003F7EEC"/>
    <w:rsid w:val="004007FE"/>
    <w:rsid w:val="00400BFF"/>
    <w:rsid w:val="00401144"/>
    <w:rsid w:val="00402595"/>
    <w:rsid w:val="004027BC"/>
    <w:rsid w:val="00403CE7"/>
    <w:rsid w:val="0040452C"/>
    <w:rsid w:val="00404D3E"/>
    <w:rsid w:val="00405B21"/>
    <w:rsid w:val="00406979"/>
    <w:rsid w:val="00407661"/>
    <w:rsid w:val="00410314"/>
    <w:rsid w:val="004105B8"/>
    <w:rsid w:val="0041101E"/>
    <w:rsid w:val="00411995"/>
    <w:rsid w:val="00412063"/>
    <w:rsid w:val="00412EB1"/>
    <w:rsid w:val="004138D8"/>
    <w:rsid w:val="00414118"/>
    <w:rsid w:val="00416084"/>
    <w:rsid w:val="004160A9"/>
    <w:rsid w:val="0041671D"/>
    <w:rsid w:val="00416811"/>
    <w:rsid w:val="004168BB"/>
    <w:rsid w:val="00416FC1"/>
    <w:rsid w:val="004175FC"/>
    <w:rsid w:val="00417B3D"/>
    <w:rsid w:val="00420587"/>
    <w:rsid w:val="004215F1"/>
    <w:rsid w:val="004221E0"/>
    <w:rsid w:val="004225DA"/>
    <w:rsid w:val="00422A19"/>
    <w:rsid w:val="00422F51"/>
    <w:rsid w:val="00422F9E"/>
    <w:rsid w:val="00423E9E"/>
    <w:rsid w:val="00424F8C"/>
    <w:rsid w:val="00424F9C"/>
    <w:rsid w:val="004257D1"/>
    <w:rsid w:val="00425E1C"/>
    <w:rsid w:val="00426989"/>
    <w:rsid w:val="004271BA"/>
    <w:rsid w:val="0043296A"/>
    <w:rsid w:val="0043355D"/>
    <w:rsid w:val="00433F81"/>
    <w:rsid w:val="00434184"/>
    <w:rsid w:val="004344E5"/>
    <w:rsid w:val="00434DC1"/>
    <w:rsid w:val="004350F4"/>
    <w:rsid w:val="00435144"/>
    <w:rsid w:val="00435734"/>
    <w:rsid w:val="00435D3C"/>
    <w:rsid w:val="00437AAF"/>
    <w:rsid w:val="004412A0"/>
    <w:rsid w:val="0044143D"/>
    <w:rsid w:val="00445301"/>
    <w:rsid w:val="00445F14"/>
    <w:rsid w:val="004461BF"/>
    <w:rsid w:val="00446D84"/>
    <w:rsid w:val="00450F27"/>
    <w:rsid w:val="004541B9"/>
    <w:rsid w:val="0045438B"/>
    <w:rsid w:val="00456A75"/>
    <w:rsid w:val="00456E5B"/>
    <w:rsid w:val="00457D7F"/>
    <w:rsid w:val="00461582"/>
    <w:rsid w:val="00461E39"/>
    <w:rsid w:val="00462133"/>
    <w:rsid w:val="00462D3A"/>
    <w:rsid w:val="004634EB"/>
    <w:rsid w:val="00463521"/>
    <w:rsid w:val="00464301"/>
    <w:rsid w:val="00464C67"/>
    <w:rsid w:val="00464F50"/>
    <w:rsid w:val="00467E06"/>
    <w:rsid w:val="00471125"/>
    <w:rsid w:val="00472F17"/>
    <w:rsid w:val="00473553"/>
    <w:rsid w:val="00473695"/>
    <w:rsid w:val="00473C63"/>
    <w:rsid w:val="00473D9B"/>
    <w:rsid w:val="0047437A"/>
    <w:rsid w:val="00475420"/>
    <w:rsid w:val="004761C5"/>
    <w:rsid w:val="004767E8"/>
    <w:rsid w:val="00477C71"/>
    <w:rsid w:val="004811F4"/>
    <w:rsid w:val="00481A04"/>
    <w:rsid w:val="00483248"/>
    <w:rsid w:val="00484B48"/>
    <w:rsid w:val="00484C51"/>
    <w:rsid w:val="0048543E"/>
    <w:rsid w:val="00485466"/>
    <w:rsid w:val="00485492"/>
    <w:rsid w:val="004854B4"/>
    <w:rsid w:val="00485766"/>
    <w:rsid w:val="00486711"/>
    <w:rsid w:val="004868C1"/>
    <w:rsid w:val="00486A5C"/>
    <w:rsid w:val="004871E4"/>
    <w:rsid w:val="0048750F"/>
    <w:rsid w:val="00487D36"/>
    <w:rsid w:val="00490F17"/>
    <w:rsid w:val="00490FB2"/>
    <w:rsid w:val="0049127D"/>
    <w:rsid w:val="0049144C"/>
    <w:rsid w:val="00491B05"/>
    <w:rsid w:val="00493387"/>
    <w:rsid w:val="004939A2"/>
    <w:rsid w:val="00493D82"/>
    <w:rsid w:val="00494395"/>
    <w:rsid w:val="00494CD0"/>
    <w:rsid w:val="00494D6A"/>
    <w:rsid w:val="00495197"/>
    <w:rsid w:val="00495D6D"/>
    <w:rsid w:val="00496FB4"/>
    <w:rsid w:val="004A05F9"/>
    <w:rsid w:val="004A09D4"/>
    <w:rsid w:val="004A0CEA"/>
    <w:rsid w:val="004A0F95"/>
    <w:rsid w:val="004A1CCD"/>
    <w:rsid w:val="004A2652"/>
    <w:rsid w:val="004A495F"/>
    <w:rsid w:val="004A577A"/>
    <w:rsid w:val="004A71D7"/>
    <w:rsid w:val="004A76DC"/>
    <w:rsid w:val="004A783D"/>
    <w:rsid w:val="004A7A4E"/>
    <w:rsid w:val="004A7F84"/>
    <w:rsid w:val="004B139A"/>
    <w:rsid w:val="004B149F"/>
    <w:rsid w:val="004B1D60"/>
    <w:rsid w:val="004B3953"/>
    <w:rsid w:val="004B55C9"/>
    <w:rsid w:val="004B5CF0"/>
    <w:rsid w:val="004B6991"/>
    <w:rsid w:val="004B6B0F"/>
    <w:rsid w:val="004B762D"/>
    <w:rsid w:val="004B7D3B"/>
    <w:rsid w:val="004B7F54"/>
    <w:rsid w:val="004C0AF9"/>
    <w:rsid w:val="004C15FF"/>
    <w:rsid w:val="004C2567"/>
    <w:rsid w:val="004C304A"/>
    <w:rsid w:val="004C33EA"/>
    <w:rsid w:val="004C3F96"/>
    <w:rsid w:val="004C4DFD"/>
    <w:rsid w:val="004C68EB"/>
    <w:rsid w:val="004D0075"/>
    <w:rsid w:val="004D020E"/>
    <w:rsid w:val="004D139A"/>
    <w:rsid w:val="004D26E9"/>
    <w:rsid w:val="004D2761"/>
    <w:rsid w:val="004D3378"/>
    <w:rsid w:val="004D43CA"/>
    <w:rsid w:val="004D4B38"/>
    <w:rsid w:val="004D4D5D"/>
    <w:rsid w:val="004D52D6"/>
    <w:rsid w:val="004D55A1"/>
    <w:rsid w:val="004D6265"/>
    <w:rsid w:val="004D67CC"/>
    <w:rsid w:val="004D6C21"/>
    <w:rsid w:val="004D72BC"/>
    <w:rsid w:val="004D7D82"/>
    <w:rsid w:val="004E1ECF"/>
    <w:rsid w:val="004E2659"/>
    <w:rsid w:val="004E27A4"/>
    <w:rsid w:val="004E30DF"/>
    <w:rsid w:val="004E33FB"/>
    <w:rsid w:val="004E39EE"/>
    <w:rsid w:val="004E41AF"/>
    <w:rsid w:val="004E49D7"/>
    <w:rsid w:val="004E4A22"/>
    <w:rsid w:val="004E56E0"/>
    <w:rsid w:val="004E62C0"/>
    <w:rsid w:val="004E7329"/>
    <w:rsid w:val="004E73F0"/>
    <w:rsid w:val="004E7673"/>
    <w:rsid w:val="004E7887"/>
    <w:rsid w:val="004F08E1"/>
    <w:rsid w:val="004F0DFB"/>
    <w:rsid w:val="004F2CB0"/>
    <w:rsid w:val="004F36FC"/>
    <w:rsid w:val="004F4139"/>
    <w:rsid w:val="004F5B20"/>
    <w:rsid w:val="004F626F"/>
    <w:rsid w:val="004F699E"/>
    <w:rsid w:val="00501034"/>
    <w:rsid w:val="005017F7"/>
    <w:rsid w:val="00501FA7"/>
    <w:rsid w:val="005036A1"/>
    <w:rsid w:val="00505266"/>
    <w:rsid w:val="00505BFA"/>
    <w:rsid w:val="005071B4"/>
    <w:rsid w:val="00507D53"/>
    <w:rsid w:val="00510CCC"/>
    <w:rsid w:val="00510D97"/>
    <w:rsid w:val="005117A9"/>
    <w:rsid w:val="00511B22"/>
    <w:rsid w:val="00511F57"/>
    <w:rsid w:val="005131D3"/>
    <w:rsid w:val="00513D84"/>
    <w:rsid w:val="005159CA"/>
    <w:rsid w:val="00515CBE"/>
    <w:rsid w:val="00515E2B"/>
    <w:rsid w:val="00516610"/>
    <w:rsid w:val="00517354"/>
    <w:rsid w:val="005173CE"/>
    <w:rsid w:val="00521626"/>
    <w:rsid w:val="00521DDF"/>
    <w:rsid w:val="00521FEE"/>
    <w:rsid w:val="00522A7E"/>
    <w:rsid w:val="00522F20"/>
    <w:rsid w:val="0052319B"/>
    <w:rsid w:val="00524503"/>
    <w:rsid w:val="00524D4F"/>
    <w:rsid w:val="005259B8"/>
    <w:rsid w:val="005273F5"/>
    <w:rsid w:val="0052778C"/>
    <w:rsid w:val="00527A4C"/>
    <w:rsid w:val="00527B2B"/>
    <w:rsid w:val="00527BB1"/>
    <w:rsid w:val="00527D47"/>
    <w:rsid w:val="0053013D"/>
    <w:rsid w:val="00530A2E"/>
    <w:rsid w:val="00530E1D"/>
    <w:rsid w:val="00530FBE"/>
    <w:rsid w:val="005320C6"/>
    <w:rsid w:val="00532ED2"/>
    <w:rsid w:val="005339DB"/>
    <w:rsid w:val="00534C89"/>
    <w:rsid w:val="0053594E"/>
    <w:rsid w:val="00537A83"/>
    <w:rsid w:val="00541573"/>
    <w:rsid w:val="00541D12"/>
    <w:rsid w:val="00541D59"/>
    <w:rsid w:val="0054219B"/>
    <w:rsid w:val="0054348A"/>
    <w:rsid w:val="0054383B"/>
    <w:rsid w:val="00543B2B"/>
    <w:rsid w:val="005443B8"/>
    <w:rsid w:val="005444EF"/>
    <w:rsid w:val="005473A3"/>
    <w:rsid w:val="005475CA"/>
    <w:rsid w:val="005477DF"/>
    <w:rsid w:val="00550DD1"/>
    <w:rsid w:val="00550E5A"/>
    <w:rsid w:val="0055136F"/>
    <w:rsid w:val="005516EA"/>
    <w:rsid w:val="005525C3"/>
    <w:rsid w:val="00555B4F"/>
    <w:rsid w:val="00555E1E"/>
    <w:rsid w:val="00556165"/>
    <w:rsid w:val="00562565"/>
    <w:rsid w:val="00564267"/>
    <w:rsid w:val="005645CD"/>
    <w:rsid w:val="0056479E"/>
    <w:rsid w:val="00564C51"/>
    <w:rsid w:val="00566211"/>
    <w:rsid w:val="00570368"/>
    <w:rsid w:val="00570C0E"/>
    <w:rsid w:val="00572046"/>
    <w:rsid w:val="0057368B"/>
    <w:rsid w:val="00573C03"/>
    <w:rsid w:val="005756DA"/>
    <w:rsid w:val="005760B9"/>
    <w:rsid w:val="00581106"/>
    <w:rsid w:val="005814E2"/>
    <w:rsid w:val="00581542"/>
    <w:rsid w:val="00581FFC"/>
    <w:rsid w:val="00582081"/>
    <w:rsid w:val="00582C98"/>
    <w:rsid w:val="0058315A"/>
    <w:rsid w:val="0058394A"/>
    <w:rsid w:val="00583ECD"/>
    <w:rsid w:val="00584CB8"/>
    <w:rsid w:val="0058519C"/>
    <w:rsid w:val="00585AAF"/>
    <w:rsid w:val="005863DC"/>
    <w:rsid w:val="005863E2"/>
    <w:rsid w:val="005878F1"/>
    <w:rsid w:val="00590079"/>
    <w:rsid w:val="00590761"/>
    <w:rsid w:val="0059163C"/>
    <w:rsid w:val="005922D5"/>
    <w:rsid w:val="005928AF"/>
    <w:rsid w:val="00593201"/>
    <w:rsid w:val="0059428F"/>
    <w:rsid w:val="005956EE"/>
    <w:rsid w:val="00595B3C"/>
    <w:rsid w:val="005976B1"/>
    <w:rsid w:val="005A083E"/>
    <w:rsid w:val="005A0E5E"/>
    <w:rsid w:val="005A28A1"/>
    <w:rsid w:val="005A2AAE"/>
    <w:rsid w:val="005A3355"/>
    <w:rsid w:val="005A4468"/>
    <w:rsid w:val="005A4EA2"/>
    <w:rsid w:val="005A58AF"/>
    <w:rsid w:val="005A74E2"/>
    <w:rsid w:val="005A77B4"/>
    <w:rsid w:val="005A7A26"/>
    <w:rsid w:val="005B05A3"/>
    <w:rsid w:val="005B0A97"/>
    <w:rsid w:val="005B145A"/>
    <w:rsid w:val="005B1E43"/>
    <w:rsid w:val="005B44FA"/>
    <w:rsid w:val="005B4F04"/>
    <w:rsid w:val="005B5341"/>
    <w:rsid w:val="005B656A"/>
    <w:rsid w:val="005B73D7"/>
    <w:rsid w:val="005B7590"/>
    <w:rsid w:val="005B7C47"/>
    <w:rsid w:val="005C087C"/>
    <w:rsid w:val="005C135A"/>
    <w:rsid w:val="005C13F0"/>
    <w:rsid w:val="005C1EA6"/>
    <w:rsid w:val="005C20B6"/>
    <w:rsid w:val="005C225D"/>
    <w:rsid w:val="005C370C"/>
    <w:rsid w:val="005C42A8"/>
    <w:rsid w:val="005C492D"/>
    <w:rsid w:val="005C4B25"/>
    <w:rsid w:val="005C52B4"/>
    <w:rsid w:val="005C66F2"/>
    <w:rsid w:val="005D0B99"/>
    <w:rsid w:val="005D0D1C"/>
    <w:rsid w:val="005D1735"/>
    <w:rsid w:val="005D190F"/>
    <w:rsid w:val="005D1D58"/>
    <w:rsid w:val="005D308E"/>
    <w:rsid w:val="005D312C"/>
    <w:rsid w:val="005D360F"/>
    <w:rsid w:val="005D3A48"/>
    <w:rsid w:val="005D42F5"/>
    <w:rsid w:val="005D5AC0"/>
    <w:rsid w:val="005D5B9D"/>
    <w:rsid w:val="005D5D06"/>
    <w:rsid w:val="005D6A16"/>
    <w:rsid w:val="005D6BD6"/>
    <w:rsid w:val="005D6E74"/>
    <w:rsid w:val="005D7470"/>
    <w:rsid w:val="005D7D8C"/>
    <w:rsid w:val="005D7E46"/>
    <w:rsid w:val="005E03E5"/>
    <w:rsid w:val="005E0AF4"/>
    <w:rsid w:val="005E1D60"/>
    <w:rsid w:val="005E29E2"/>
    <w:rsid w:val="005E30AE"/>
    <w:rsid w:val="005E4309"/>
    <w:rsid w:val="005E4A45"/>
    <w:rsid w:val="005E4C99"/>
    <w:rsid w:val="005E5C23"/>
    <w:rsid w:val="005E6162"/>
    <w:rsid w:val="005E6C81"/>
    <w:rsid w:val="005E726D"/>
    <w:rsid w:val="005F006F"/>
    <w:rsid w:val="005F07E1"/>
    <w:rsid w:val="005F2145"/>
    <w:rsid w:val="005F25CC"/>
    <w:rsid w:val="005F3925"/>
    <w:rsid w:val="005F4CA1"/>
    <w:rsid w:val="005F57D1"/>
    <w:rsid w:val="00600202"/>
    <w:rsid w:val="00600BA4"/>
    <w:rsid w:val="0060138C"/>
    <w:rsid w:val="006016E1"/>
    <w:rsid w:val="00601E64"/>
    <w:rsid w:val="00602A2E"/>
    <w:rsid w:val="00602D27"/>
    <w:rsid w:val="006078E8"/>
    <w:rsid w:val="00612038"/>
    <w:rsid w:val="006133D7"/>
    <w:rsid w:val="00613625"/>
    <w:rsid w:val="006144A1"/>
    <w:rsid w:val="006145CA"/>
    <w:rsid w:val="006147A7"/>
    <w:rsid w:val="0061543B"/>
    <w:rsid w:val="00616096"/>
    <w:rsid w:val="006160A2"/>
    <w:rsid w:val="0062168F"/>
    <w:rsid w:val="00623A98"/>
    <w:rsid w:val="006246E4"/>
    <w:rsid w:val="00624F0E"/>
    <w:rsid w:val="00626535"/>
    <w:rsid w:val="006278A3"/>
    <w:rsid w:val="006302AA"/>
    <w:rsid w:val="006306E8"/>
    <w:rsid w:val="00630F9C"/>
    <w:rsid w:val="0063121A"/>
    <w:rsid w:val="006319F5"/>
    <w:rsid w:val="00631BFC"/>
    <w:rsid w:val="0063305E"/>
    <w:rsid w:val="00633BF0"/>
    <w:rsid w:val="00634D84"/>
    <w:rsid w:val="0063560E"/>
    <w:rsid w:val="00635B33"/>
    <w:rsid w:val="006363BD"/>
    <w:rsid w:val="00637608"/>
    <w:rsid w:val="00640157"/>
    <w:rsid w:val="00640CAC"/>
    <w:rsid w:val="00640D2A"/>
    <w:rsid w:val="006412DC"/>
    <w:rsid w:val="006437E5"/>
    <w:rsid w:val="0064399B"/>
    <w:rsid w:val="00643ECB"/>
    <w:rsid w:val="00644790"/>
    <w:rsid w:val="00644E62"/>
    <w:rsid w:val="00644EE8"/>
    <w:rsid w:val="006453E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66F45"/>
    <w:rsid w:val="0067002E"/>
    <w:rsid w:val="00670356"/>
    <w:rsid w:val="0067062F"/>
    <w:rsid w:val="00671AD6"/>
    <w:rsid w:val="00671DEB"/>
    <w:rsid w:val="00671FFA"/>
    <w:rsid w:val="00672307"/>
    <w:rsid w:val="00673184"/>
    <w:rsid w:val="00673610"/>
    <w:rsid w:val="006740C9"/>
    <w:rsid w:val="00674CA8"/>
    <w:rsid w:val="00675D22"/>
    <w:rsid w:val="006770A4"/>
    <w:rsid w:val="006776E2"/>
    <w:rsid w:val="00680820"/>
    <w:rsid w:val="006808C6"/>
    <w:rsid w:val="00681BD6"/>
    <w:rsid w:val="00682BC2"/>
    <w:rsid w:val="00683A7E"/>
    <w:rsid w:val="0068664B"/>
    <w:rsid w:val="006907F9"/>
    <w:rsid w:val="00692208"/>
    <w:rsid w:val="00692A68"/>
    <w:rsid w:val="00692C05"/>
    <w:rsid w:val="0069383C"/>
    <w:rsid w:val="00693A91"/>
    <w:rsid w:val="00695D85"/>
    <w:rsid w:val="00696DB7"/>
    <w:rsid w:val="006972A2"/>
    <w:rsid w:val="0069790A"/>
    <w:rsid w:val="00697AEF"/>
    <w:rsid w:val="00697F36"/>
    <w:rsid w:val="006A0296"/>
    <w:rsid w:val="006A0521"/>
    <w:rsid w:val="006A2715"/>
    <w:rsid w:val="006A3245"/>
    <w:rsid w:val="006A39DE"/>
    <w:rsid w:val="006A4C8D"/>
    <w:rsid w:val="006A5171"/>
    <w:rsid w:val="006A5871"/>
    <w:rsid w:val="006A66EB"/>
    <w:rsid w:val="006A6C10"/>
    <w:rsid w:val="006A6D23"/>
    <w:rsid w:val="006B012A"/>
    <w:rsid w:val="006B0BFF"/>
    <w:rsid w:val="006B111B"/>
    <w:rsid w:val="006B18C8"/>
    <w:rsid w:val="006B218B"/>
    <w:rsid w:val="006B27AC"/>
    <w:rsid w:val="006B3CAA"/>
    <w:rsid w:val="006B5654"/>
    <w:rsid w:val="006B5B98"/>
    <w:rsid w:val="006B6451"/>
    <w:rsid w:val="006B6AF1"/>
    <w:rsid w:val="006B75A7"/>
    <w:rsid w:val="006C0717"/>
    <w:rsid w:val="006C0A51"/>
    <w:rsid w:val="006C0F8B"/>
    <w:rsid w:val="006C1C3B"/>
    <w:rsid w:val="006C220B"/>
    <w:rsid w:val="006C241D"/>
    <w:rsid w:val="006C37B3"/>
    <w:rsid w:val="006C3BCB"/>
    <w:rsid w:val="006C4315"/>
    <w:rsid w:val="006C4E43"/>
    <w:rsid w:val="006C568E"/>
    <w:rsid w:val="006C5EFA"/>
    <w:rsid w:val="006C62D3"/>
    <w:rsid w:val="006C6435"/>
    <w:rsid w:val="006C643E"/>
    <w:rsid w:val="006C6C94"/>
    <w:rsid w:val="006C7ACB"/>
    <w:rsid w:val="006D01BA"/>
    <w:rsid w:val="006D1AFA"/>
    <w:rsid w:val="006D2779"/>
    <w:rsid w:val="006D34C5"/>
    <w:rsid w:val="006D3671"/>
    <w:rsid w:val="006D470A"/>
    <w:rsid w:val="006D488B"/>
    <w:rsid w:val="006D48B8"/>
    <w:rsid w:val="006D4DDF"/>
    <w:rsid w:val="006D5551"/>
    <w:rsid w:val="006D5659"/>
    <w:rsid w:val="006D6157"/>
    <w:rsid w:val="006D75EE"/>
    <w:rsid w:val="006D767E"/>
    <w:rsid w:val="006D7E28"/>
    <w:rsid w:val="006E0193"/>
    <w:rsid w:val="006E0A73"/>
    <w:rsid w:val="006E0FEE"/>
    <w:rsid w:val="006E2F4C"/>
    <w:rsid w:val="006E36B3"/>
    <w:rsid w:val="006E38E9"/>
    <w:rsid w:val="006E4B19"/>
    <w:rsid w:val="006E59F4"/>
    <w:rsid w:val="006E6C11"/>
    <w:rsid w:val="006E7881"/>
    <w:rsid w:val="006E7966"/>
    <w:rsid w:val="006E7FC9"/>
    <w:rsid w:val="006F2B0C"/>
    <w:rsid w:val="006F4CFF"/>
    <w:rsid w:val="006F5564"/>
    <w:rsid w:val="006F5736"/>
    <w:rsid w:val="006F57C6"/>
    <w:rsid w:val="006F74E4"/>
    <w:rsid w:val="006F7C0C"/>
    <w:rsid w:val="006F7CE1"/>
    <w:rsid w:val="0070052A"/>
    <w:rsid w:val="00700755"/>
    <w:rsid w:val="00700954"/>
    <w:rsid w:val="00700CBB"/>
    <w:rsid w:val="007023B9"/>
    <w:rsid w:val="007027E1"/>
    <w:rsid w:val="0070358F"/>
    <w:rsid w:val="00703A45"/>
    <w:rsid w:val="00703A91"/>
    <w:rsid w:val="00704EFF"/>
    <w:rsid w:val="0070547F"/>
    <w:rsid w:val="00705919"/>
    <w:rsid w:val="00705FCB"/>
    <w:rsid w:val="0070641C"/>
    <w:rsid w:val="0070646B"/>
    <w:rsid w:val="00706764"/>
    <w:rsid w:val="00707960"/>
    <w:rsid w:val="007109CC"/>
    <w:rsid w:val="0071232B"/>
    <w:rsid w:val="007130A2"/>
    <w:rsid w:val="00715463"/>
    <w:rsid w:val="007155AC"/>
    <w:rsid w:val="007159FD"/>
    <w:rsid w:val="00715AC7"/>
    <w:rsid w:val="007167D8"/>
    <w:rsid w:val="00716F54"/>
    <w:rsid w:val="00717593"/>
    <w:rsid w:val="00720991"/>
    <w:rsid w:val="007219A1"/>
    <w:rsid w:val="00721B36"/>
    <w:rsid w:val="00721E1E"/>
    <w:rsid w:val="0072229A"/>
    <w:rsid w:val="00722413"/>
    <w:rsid w:val="0072327C"/>
    <w:rsid w:val="007239BB"/>
    <w:rsid w:val="007252D9"/>
    <w:rsid w:val="0072641D"/>
    <w:rsid w:val="00726B94"/>
    <w:rsid w:val="007278B5"/>
    <w:rsid w:val="00727F0E"/>
    <w:rsid w:val="00727F46"/>
    <w:rsid w:val="00730655"/>
    <w:rsid w:val="00730B69"/>
    <w:rsid w:val="007318A1"/>
    <w:rsid w:val="00731D77"/>
    <w:rsid w:val="00731F9B"/>
    <w:rsid w:val="00732360"/>
    <w:rsid w:val="00732AD1"/>
    <w:rsid w:val="00733588"/>
    <w:rsid w:val="0073390A"/>
    <w:rsid w:val="00734331"/>
    <w:rsid w:val="00734E64"/>
    <w:rsid w:val="00735013"/>
    <w:rsid w:val="00735BC3"/>
    <w:rsid w:val="00736743"/>
    <w:rsid w:val="00736744"/>
    <w:rsid w:val="00736969"/>
    <w:rsid w:val="00736B37"/>
    <w:rsid w:val="00736F41"/>
    <w:rsid w:val="007375C6"/>
    <w:rsid w:val="00737CE5"/>
    <w:rsid w:val="007402E9"/>
    <w:rsid w:val="00740567"/>
    <w:rsid w:val="0074248C"/>
    <w:rsid w:val="0074340B"/>
    <w:rsid w:val="00743571"/>
    <w:rsid w:val="007439E9"/>
    <w:rsid w:val="00743D5D"/>
    <w:rsid w:val="00746160"/>
    <w:rsid w:val="007466D8"/>
    <w:rsid w:val="00746CC9"/>
    <w:rsid w:val="00747A42"/>
    <w:rsid w:val="00750825"/>
    <w:rsid w:val="00750FD8"/>
    <w:rsid w:val="00751001"/>
    <w:rsid w:val="00751012"/>
    <w:rsid w:val="007520B4"/>
    <w:rsid w:val="007530EF"/>
    <w:rsid w:val="00753162"/>
    <w:rsid w:val="00753EC0"/>
    <w:rsid w:val="0075428D"/>
    <w:rsid w:val="00755327"/>
    <w:rsid w:val="007556D0"/>
    <w:rsid w:val="007572AB"/>
    <w:rsid w:val="007577B0"/>
    <w:rsid w:val="00760721"/>
    <w:rsid w:val="00761367"/>
    <w:rsid w:val="00761F65"/>
    <w:rsid w:val="00761FA8"/>
    <w:rsid w:val="00762143"/>
    <w:rsid w:val="00764142"/>
    <w:rsid w:val="00764C9D"/>
    <w:rsid w:val="00765139"/>
    <w:rsid w:val="00765DE3"/>
    <w:rsid w:val="007661A2"/>
    <w:rsid w:val="00770C21"/>
    <w:rsid w:val="00771C8C"/>
    <w:rsid w:val="00771E9D"/>
    <w:rsid w:val="0077218A"/>
    <w:rsid w:val="00772410"/>
    <w:rsid w:val="00772CE9"/>
    <w:rsid w:val="007737D8"/>
    <w:rsid w:val="0077410D"/>
    <w:rsid w:val="00774B0F"/>
    <w:rsid w:val="007758AC"/>
    <w:rsid w:val="00775974"/>
    <w:rsid w:val="007763C1"/>
    <w:rsid w:val="00776ADB"/>
    <w:rsid w:val="00777E82"/>
    <w:rsid w:val="00781359"/>
    <w:rsid w:val="007817F6"/>
    <w:rsid w:val="00781C14"/>
    <w:rsid w:val="007821EF"/>
    <w:rsid w:val="00782253"/>
    <w:rsid w:val="00782E7F"/>
    <w:rsid w:val="00783129"/>
    <w:rsid w:val="0078325C"/>
    <w:rsid w:val="00783C23"/>
    <w:rsid w:val="007849FE"/>
    <w:rsid w:val="00785251"/>
    <w:rsid w:val="0078530F"/>
    <w:rsid w:val="00786A10"/>
    <w:rsid w:val="00787237"/>
    <w:rsid w:val="00787374"/>
    <w:rsid w:val="007874CD"/>
    <w:rsid w:val="00787FAB"/>
    <w:rsid w:val="0079027E"/>
    <w:rsid w:val="00790C1F"/>
    <w:rsid w:val="00790E31"/>
    <w:rsid w:val="00790F07"/>
    <w:rsid w:val="00790FE1"/>
    <w:rsid w:val="0079126D"/>
    <w:rsid w:val="00791B81"/>
    <w:rsid w:val="00791E2F"/>
    <w:rsid w:val="0079270D"/>
    <w:rsid w:val="00792CD5"/>
    <w:rsid w:val="00794A50"/>
    <w:rsid w:val="007977C8"/>
    <w:rsid w:val="00797C8A"/>
    <w:rsid w:val="007A06D5"/>
    <w:rsid w:val="007A1248"/>
    <w:rsid w:val="007A1DA0"/>
    <w:rsid w:val="007A230B"/>
    <w:rsid w:val="007A2579"/>
    <w:rsid w:val="007A4178"/>
    <w:rsid w:val="007A4180"/>
    <w:rsid w:val="007A4553"/>
    <w:rsid w:val="007A4C3C"/>
    <w:rsid w:val="007A5ACC"/>
    <w:rsid w:val="007A5FE3"/>
    <w:rsid w:val="007A6D4E"/>
    <w:rsid w:val="007A6D8E"/>
    <w:rsid w:val="007A79FD"/>
    <w:rsid w:val="007B0B9D"/>
    <w:rsid w:val="007B157E"/>
    <w:rsid w:val="007B1C72"/>
    <w:rsid w:val="007B2227"/>
    <w:rsid w:val="007B43D6"/>
    <w:rsid w:val="007B4908"/>
    <w:rsid w:val="007B4E97"/>
    <w:rsid w:val="007B50A8"/>
    <w:rsid w:val="007B5A43"/>
    <w:rsid w:val="007B5B33"/>
    <w:rsid w:val="007B709B"/>
    <w:rsid w:val="007C1343"/>
    <w:rsid w:val="007C1A61"/>
    <w:rsid w:val="007C1C76"/>
    <w:rsid w:val="007C1E65"/>
    <w:rsid w:val="007C2BAF"/>
    <w:rsid w:val="007C2F07"/>
    <w:rsid w:val="007C3434"/>
    <w:rsid w:val="007C3E81"/>
    <w:rsid w:val="007C4640"/>
    <w:rsid w:val="007C5EF1"/>
    <w:rsid w:val="007C63FC"/>
    <w:rsid w:val="007C68FC"/>
    <w:rsid w:val="007C6ACA"/>
    <w:rsid w:val="007C7BF5"/>
    <w:rsid w:val="007D04A5"/>
    <w:rsid w:val="007D075B"/>
    <w:rsid w:val="007D35BE"/>
    <w:rsid w:val="007D4062"/>
    <w:rsid w:val="007D40C5"/>
    <w:rsid w:val="007D4256"/>
    <w:rsid w:val="007D72E2"/>
    <w:rsid w:val="007D75E5"/>
    <w:rsid w:val="007D773E"/>
    <w:rsid w:val="007D78B2"/>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1B87"/>
    <w:rsid w:val="007F286A"/>
    <w:rsid w:val="007F29A7"/>
    <w:rsid w:val="007F2A80"/>
    <w:rsid w:val="007F2D47"/>
    <w:rsid w:val="007F2DCB"/>
    <w:rsid w:val="007F31CD"/>
    <w:rsid w:val="007F34D6"/>
    <w:rsid w:val="007F409E"/>
    <w:rsid w:val="007F5215"/>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0601"/>
    <w:rsid w:val="00811D8C"/>
    <w:rsid w:val="0081383B"/>
    <w:rsid w:val="00813856"/>
    <w:rsid w:val="00813E3A"/>
    <w:rsid w:val="008145E5"/>
    <w:rsid w:val="00814F40"/>
    <w:rsid w:val="008154E6"/>
    <w:rsid w:val="00815EC1"/>
    <w:rsid w:val="00816078"/>
    <w:rsid w:val="008171F3"/>
    <w:rsid w:val="008173EF"/>
    <w:rsid w:val="008177E3"/>
    <w:rsid w:val="00817F4B"/>
    <w:rsid w:val="00820415"/>
    <w:rsid w:val="008204F7"/>
    <w:rsid w:val="00821DDF"/>
    <w:rsid w:val="008232F5"/>
    <w:rsid w:val="00823AA9"/>
    <w:rsid w:val="00825C66"/>
    <w:rsid w:val="00825CD8"/>
    <w:rsid w:val="0082723A"/>
    <w:rsid w:val="00827324"/>
    <w:rsid w:val="00827D05"/>
    <w:rsid w:val="0083023B"/>
    <w:rsid w:val="00830598"/>
    <w:rsid w:val="008309D9"/>
    <w:rsid w:val="00831632"/>
    <w:rsid w:val="00831CC5"/>
    <w:rsid w:val="00834D32"/>
    <w:rsid w:val="0083589A"/>
    <w:rsid w:val="00835DDE"/>
    <w:rsid w:val="00836565"/>
    <w:rsid w:val="00836603"/>
    <w:rsid w:val="00836751"/>
    <w:rsid w:val="00836AD4"/>
    <w:rsid w:val="00837AAE"/>
    <w:rsid w:val="00841291"/>
    <w:rsid w:val="008412D3"/>
    <w:rsid w:val="008428E7"/>
    <w:rsid w:val="008429AD"/>
    <w:rsid w:val="00843C84"/>
    <w:rsid w:val="00843D8E"/>
    <w:rsid w:val="008443C0"/>
    <w:rsid w:val="00844674"/>
    <w:rsid w:val="00844D53"/>
    <w:rsid w:val="00845DD5"/>
    <w:rsid w:val="00850292"/>
    <w:rsid w:val="00850829"/>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57F8F"/>
    <w:rsid w:val="0086027E"/>
    <w:rsid w:val="0086047E"/>
    <w:rsid w:val="0086060E"/>
    <w:rsid w:val="00860801"/>
    <w:rsid w:val="0086122F"/>
    <w:rsid w:val="008618FD"/>
    <w:rsid w:val="00862089"/>
    <w:rsid w:val="008630D8"/>
    <w:rsid w:val="00863312"/>
    <w:rsid w:val="00863A8A"/>
    <w:rsid w:val="00863A9E"/>
    <w:rsid w:val="00866843"/>
    <w:rsid w:val="00866D5B"/>
    <w:rsid w:val="00866D97"/>
    <w:rsid w:val="00866FF5"/>
    <w:rsid w:val="008675CA"/>
    <w:rsid w:val="00867909"/>
    <w:rsid w:val="00870BA4"/>
    <w:rsid w:val="00871923"/>
    <w:rsid w:val="00871E3E"/>
    <w:rsid w:val="008722A5"/>
    <w:rsid w:val="00872F5A"/>
    <w:rsid w:val="0087313E"/>
    <w:rsid w:val="00873535"/>
    <w:rsid w:val="008738A4"/>
    <w:rsid w:val="00873E1F"/>
    <w:rsid w:val="008740B8"/>
    <w:rsid w:val="00874140"/>
    <w:rsid w:val="0087450B"/>
    <w:rsid w:val="00874C16"/>
    <w:rsid w:val="00874FE2"/>
    <w:rsid w:val="0087537B"/>
    <w:rsid w:val="00876825"/>
    <w:rsid w:val="00877D2F"/>
    <w:rsid w:val="00880264"/>
    <w:rsid w:val="00882C89"/>
    <w:rsid w:val="00882F62"/>
    <w:rsid w:val="00883100"/>
    <w:rsid w:val="00883D9C"/>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BB4"/>
    <w:rsid w:val="00896D5A"/>
    <w:rsid w:val="00897C8A"/>
    <w:rsid w:val="008A1013"/>
    <w:rsid w:val="008A19E0"/>
    <w:rsid w:val="008A1FBE"/>
    <w:rsid w:val="008A31AD"/>
    <w:rsid w:val="008A31C8"/>
    <w:rsid w:val="008A4046"/>
    <w:rsid w:val="008A4EE9"/>
    <w:rsid w:val="008B2961"/>
    <w:rsid w:val="008B2E60"/>
    <w:rsid w:val="008B50FA"/>
    <w:rsid w:val="008B5AE7"/>
    <w:rsid w:val="008B5CB5"/>
    <w:rsid w:val="008B5DB5"/>
    <w:rsid w:val="008B789A"/>
    <w:rsid w:val="008B7CFD"/>
    <w:rsid w:val="008C0B2D"/>
    <w:rsid w:val="008C0CD8"/>
    <w:rsid w:val="008C0DA6"/>
    <w:rsid w:val="008C0F35"/>
    <w:rsid w:val="008C15B1"/>
    <w:rsid w:val="008C184A"/>
    <w:rsid w:val="008C2EF2"/>
    <w:rsid w:val="008C31D7"/>
    <w:rsid w:val="008C3D84"/>
    <w:rsid w:val="008C4A05"/>
    <w:rsid w:val="008C4DA7"/>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0A4"/>
    <w:rsid w:val="008E17F5"/>
    <w:rsid w:val="008E1F60"/>
    <w:rsid w:val="008E24E9"/>
    <w:rsid w:val="008E307E"/>
    <w:rsid w:val="008E3700"/>
    <w:rsid w:val="008E4309"/>
    <w:rsid w:val="008E45B4"/>
    <w:rsid w:val="008E4C82"/>
    <w:rsid w:val="008E6076"/>
    <w:rsid w:val="008E63CD"/>
    <w:rsid w:val="008E6483"/>
    <w:rsid w:val="008F18FD"/>
    <w:rsid w:val="008F1F17"/>
    <w:rsid w:val="008F27BD"/>
    <w:rsid w:val="008F2829"/>
    <w:rsid w:val="008F299B"/>
    <w:rsid w:val="008F2A72"/>
    <w:rsid w:val="008F2EEE"/>
    <w:rsid w:val="008F3138"/>
    <w:rsid w:val="008F3CD2"/>
    <w:rsid w:val="008F4C2F"/>
    <w:rsid w:val="008F4D02"/>
    <w:rsid w:val="008F544F"/>
    <w:rsid w:val="008F6056"/>
    <w:rsid w:val="008F6521"/>
    <w:rsid w:val="008F6EF3"/>
    <w:rsid w:val="008F7F71"/>
    <w:rsid w:val="00901719"/>
    <w:rsid w:val="00901DD0"/>
    <w:rsid w:val="009022E8"/>
    <w:rsid w:val="0090273B"/>
    <w:rsid w:val="00902C07"/>
    <w:rsid w:val="00904CEE"/>
    <w:rsid w:val="00904EA7"/>
    <w:rsid w:val="00905652"/>
    <w:rsid w:val="00905804"/>
    <w:rsid w:val="00905A60"/>
    <w:rsid w:val="0090796D"/>
    <w:rsid w:val="009101E2"/>
    <w:rsid w:val="00910A49"/>
    <w:rsid w:val="009110BA"/>
    <w:rsid w:val="00911C55"/>
    <w:rsid w:val="00912303"/>
    <w:rsid w:val="009128E8"/>
    <w:rsid w:val="009129FD"/>
    <w:rsid w:val="00913531"/>
    <w:rsid w:val="009149B2"/>
    <w:rsid w:val="00914B09"/>
    <w:rsid w:val="00914B63"/>
    <w:rsid w:val="0091520C"/>
    <w:rsid w:val="00915D73"/>
    <w:rsid w:val="0091605E"/>
    <w:rsid w:val="00916077"/>
    <w:rsid w:val="009170A2"/>
    <w:rsid w:val="0091727C"/>
    <w:rsid w:val="0092000D"/>
    <w:rsid w:val="009208A6"/>
    <w:rsid w:val="00921369"/>
    <w:rsid w:val="00921562"/>
    <w:rsid w:val="009222D8"/>
    <w:rsid w:val="00923E35"/>
    <w:rsid w:val="00924217"/>
    <w:rsid w:val="00924514"/>
    <w:rsid w:val="00924D12"/>
    <w:rsid w:val="009256D1"/>
    <w:rsid w:val="009269B8"/>
    <w:rsid w:val="00926C37"/>
    <w:rsid w:val="00927316"/>
    <w:rsid w:val="00927C5A"/>
    <w:rsid w:val="00931B8C"/>
    <w:rsid w:val="00932B8B"/>
    <w:rsid w:val="00932FCE"/>
    <w:rsid w:val="009331BD"/>
    <w:rsid w:val="00933D12"/>
    <w:rsid w:val="009341CE"/>
    <w:rsid w:val="0093443A"/>
    <w:rsid w:val="009350F4"/>
    <w:rsid w:val="00935414"/>
    <w:rsid w:val="00935B00"/>
    <w:rsid w:val="00937065"/>
    <w:rsid w:val="009372C6"/>
    <w:rsid w:val="00940285"/>
    <w:rsid w:val="009403F3"/>
    <w:rsid w:val="00940571"/>
    <w:rsid w:val="00940F66"/>
    <w:rsid w:val="009410D5"/>
    <w:rsid w:val="0094483E"/>
    <w:rsid w:val="00944EF4"/>
    <w:rsid w:val="0094507C"/>
    <w:rsid w:val="00946425"/>
    <w:rsid w:val="00947484"/>
    <w:rsid w:val="00947E7E"/>
    <w:rsid w:val="00950254"/>
    <w:rsid w:val="0095139A"/>
    <w:rsid w:val="009536F4"/>
    <w:rsid w:val="00953E16"/>
    <w:rsid w:val="009542AC"/>
    <w:rsid w:val="00955C0A"/>
    <w:rsid w:val="009567AB"/>
    <w:rsid w:val="009569A8"/>
    <w:rsid w:val="00957066"/>
    <w:rsid w:val="00957239"/>
    <w:rsid w:val="0095789F"/>
    <w:rsid w:val="009638D6"/>
    <w:rsid w:val="00964073"/>
    <w:rsid w:val="0096450F"/>
    <w:rsid w:val="009645F9"/>
    <w:rsid w:val="00966181"/>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2F2"/>
    <w:rsid w:val="00980611"/>
    <w:rsid w:val="009817F0"/>
    <w:rsid w:val="00981BDA"/>
    <w:rsid w:val="009825A4"/>
    <w:rsid w:val="00983910"/>
    <w:rsid w:val="00983BAF"/>
    <w:rsid w:val="00983D09"/>
    <w:rsid w:val="00984B0D"/>
    <w:rsid w:val="009863A5"/>
    <w:rsid w:val="00986DAB"/>
    <w:rsid w:val="009871F8"/>
    <w:rsid w:val="0098755F"/>
    <w:rsid w:val="0098771B"/>
    <w:rsid w:val="00987C8E"/>
    <w:rsid w:val="0099046D"/>
    <w:rsid w:val="009932AC"/>
    <w:rsid w:val="0099681F"/>
    <w:rsid w:val="00996B71"/>
    <w:rsid w:val="009A1131"/>
    <w:rsid w:val="009A1DBF"/>
    <w:rsid w:val="009A1E16"/>
    <w:rsid w:val="009A231B"/>
    <w:rsid w:val="009A2755"/>
    <w:rsid w:val="009A3618"/>
    <w:rsid w:val="009A3757"/>
    <w:rsid w:val="009A3B3C"/>
    <w:rsid w:val="009A4AFA"/>
    <w:rsid w:val="009A68E6"/>
    <w:rsid w:val="009A7598"/>
    <w:rsid w:val="009A7C99"/>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6E44"/>
    <w:rsid w:val="009B7197"/>
    <w:rsid w:val="009B7212"/>
    <w:rsid w:val="009C01F4"/>
    <w:rsid w:val="009C029E"/>
    <w:rsid w:val="009C0727"/>
    <w:rsid w:val="009C08B5"/>
    <w:rsid w:val="009C1030"/>
    <w:rsid w:val="009C308E"/>
    <w:rsid w:val="009C4072"/>
    <w:rsid w:val="009C492F"/>
    <w:rsid w:val="009C5E2D"/>
    <w:rsid w:val="009C5F17"/>
    <w:rsid w:val="009D087C"/>
    <w:rsid w:val="009D279A"/>
    <w:rsid w:val="009D2FF2"/>
    <w:rsid w:val="009D3226"/>
    <w:rsid w:val="009D3255"/>
    <w:rsid w:val="009D3385"/>
    <w:rsid w:val="009D4069"/>
    <w:rsid w:val="009D4FCE"/>
    <w:rsid w:val="009D538F"/>
    <w:rsid w:val="009D6AA2"/>
    <w:rsid w:val="009D7EC4"/>
    <w:rsid w:val="009E156C"/>
    <w:rsid w:val="009E16A9"/>
    <w:rsid w:val="009E311B"/>
    <w:rsid w:val="009E375F"/>
    <w:rsid w:val="009E40F4"/>
    <w:rsid w:val="009E5401"/>
    <w:rsid w:val="009E6A9F"/>
    <w:rsid w:val="009F1207"/>
    <w:rsid w:val="009F2DB0"/>
    <w:rsid w:val="009F30F4"/>
    <w:rsid w:val="009F3B4F"/>
    <w:rsid w:val="009F50BD"/>
    <w:rsid w:val="009F61A7"/>
    <w:rsid w:val="009F7ED2"/>
    <w:rsid w:val="00A00175"/>
    <w:rsid w:val="00A00BC1"/>
    <w:rsid w:val="00A01DB7"/>
    <w:rsid w:val="00A02099"/>
    <w:rsid w:val="00A02BAE"/>
    <w:rsid w:val="00A02D3C"/>
    <w:rsid w:val="00A03381"/>
    <w:rsid w:val="00A0391E"/>
    <w:rsid w:val="00A04782"/>
    <w:rsid w:val="00A05071"/>
    <w:rsid w:val="00A05B26"/>
    <w:rsid w:val="00A05F71"/>
    <w:rsid w:val="00A06743"/>
    <w:rsid w:val="00A0758F"/>
    <w:rsid w:val="00A07A22"/>
    <w:rsid w:val="00A07BCD"/>
    <w:rsid w:val="00A1033E"/>
    <w:rsid w:val="00A10439"/>
    <w:rsid w:val="00A118FA"/>
    <w:rsid w:val="00A11CE7"/>
    <w:rsid w:val="00A11DE1"/>
    <w:rsid w:val="00A11E3B"/>
    <w:rsid w:val="00A12688"/>
    <w:rsid w:val="00A13468"/>
    <w:rsid w:val="00A13505"/>
    <w:rsid w:val="00A13841"/>
    <w:rsid w:val="00A1570A"/>
    <w:rsid w:val="00A15C6E"/>
    <w:rsid w:val="00A15C98"/>
    <w:rsid w:val="00A16D81"/>
    <w:rsid w:val="00A211B4"/>
    <w:rsid w:val="00A211F9"/>
    <w:rsid w:val="00A2150C"/>
    <w:rsid w:val="00A23EFD"/>
    <w:rsid w:val="00A24FD6"/>
    <w:rsid w:val="00A269D6"/>
    <w:rsid w:val="00A26CA6"/>
    <w:rsid w:val="00A2734D"/>
    <w:rsid w:val="00A273F2"/>
    <w:rsid w:val="00A318F8"/>
    <w:rsid w:val="00A325D8"/>
    <w:rsid w:val="00A326F4"/>
    <w:rsid w:val="00A33B4F"/>
    <w:rsid w:val="00A33DDF"/>
    <w:rsid w:val="00A3423E"/>
    <w:rsid w:val="00A34547"/>
    <w:rsid w:val="00A362D9"/>
    <w:rsid w:val="00A362DE"/>
    <w:rsid w:val="00A376B7"/>
    <w:rsid w:val="00A4035F"/>
    <w:rsid w:val="00A405FE"/>
    <w:rsid w:val="00A41BF5"/>
    <w:rsid w:val="00A434AD"/>
    <w:rsid w:val="00A43F09"/>
    <w:rsid w:val="00A43F6C"/>
    <w:rsid w:val="00A44BEE"/>
    <w:rsid w:val="00A46683"/>
    <w:rsid w:val="00A46772"/>
    <w:rsid w:val="00A469E7"/>
    <w:rsid w:val="00A46F47"/>
    <w:rsid w:val="00A503DB"/>
    <w:rsid w:val="00A50E5B"/>
    <w:rsid w:val="00A5113D"/>
    <w:rsid w:val="00A51537"/>
    <w:rsid w:val="00A517D0"/>
    <w:rsid w:val="00A52133"/>
    <w:rsid w:val="00A53A09"/>
    <w:rsid w:val="00A548ED"/>
    <w:rsid w:val="00A54C75"/>
    <w:rsid w:val="00A56596"/>
    <w:rsid w:val="00A5714C"/>
    <w:rsid w:val="00A5773B"/>
    <w:rsid w:val="00A604A4"/>
    <w:rsid w:val="00A61216"/>
    <w:rsid w:val="00A639B0"/>
    <w:rsid w:val="00A63C01"/>
    <w:rsid w:val="00A64004"/>
    <w:rsid w:val="00A64139"/>
    <w:rsid w:val="00A64628"/>
    <w:rsid w:val="00A64A13"/>
    <w:rsid w:val="00A655A9"/>
    <w:rsid w:val="00A6605B"/>
    <w:rsid w:val="00A66ADC"/>
    <w:rsid w:val="00A7056C"/>
    <w:rsid w:val="00A70639"/>
    <w:rsid w:val="00A70A50"/>
    <w:rsid w:val="00A7118B"/>
    <w:rsid w:val="00A71283"/>
    <w:rsid w:val="00A7147D"/>
    <w:rsid w:val="00A724EC"/>
    <w:rsid w:val="00A72560"/>
    <w:rsid w:val="00A72612"/>
    <w:rsid w:val="00A74549"/>
    <w:rsid w:val="00A745FA"/>
    <w:rsid w:val="00A759AB"/>
    <w:rsid w:val="00A75FAA"/>
    <w:rsid w:val="00A778B8"/>
    <w:rsid w:val="00A779D3"/>
    <w:rsid w:val="00A77CC7"/>
    <w:rsid w:val="00A812CF"/>
    <w:rsid w:val="00A81B15"/>
    <w:rsid w:val="00A8272E"/>
    <w:rsid w:val="00A82C0D"/>
    <w:rsid w:val="00A837FF"/>
    <w:rsid w:val="00A846DF"/>
    <w:rsid w:val="00A84BFE"/>
    <w:rsid w:val="00A84DC8"/>
    <w:rsid w:val="00A85BA5"/>
    <w:rsid w:val="00A85DBC"/>
    <w:rsid w:val="00A871F9"/>
    <w:rsid w:val="00A87A87"/>
    <w:rsid w:val="00A87FEB"/>
    <w:rsid w:val="00A90F7B"/>
    <w:rsid w:val="00A91A60"/>
    <w:rsid w:val="00A92EE5"/>
    <w:rsid w:val="00A93C6D"/>
    <w:rsid w:val="00A93F9F"/>
    <w:rsid w:val="00A9420E"/>
    <w:rsid w:val="00A94487"/>
    <w:rsid w:val="00A95AA1"/>
    <w:rsid w:val="00A97648"/>
    <w:rsid w:val="00A9768C"/>
    <w:rsid w:val="00AA0487"/>
    <w:rsid w:val="00AA127B"/>
    <w:rsid w:val="00AA1CFD"/>
    <w:rsid w:val="00AA2239"/>
    <w:rsid w:val="00AA33D2"/>
    <w:rsid w:val="00AA34ED"/>
    <w:rsid w:val="00AA3706"/>
    <w:rsid w:val="00AA4287"/>
    <w:rsid w:val="00AA4DD7"/>
    <w:rsid w:val="00AA5217"/>
    <w:rsid w:val="00AA5AC6"/>
    <w:rsid w:val="00AA5BED"/>
    <w:rsid w:val="00AA646D"/>
    <w:rsid w:val="00AA7738"/>
    <w:rsid w:val="00AA7883"/>
    <w:rsid w:val="00AB0719"/>
    <w:rsid w:val="00AB0C57"/>
    <w:rsid w:val="00AB1195"/>
    <w:rsid w:val="00AB1374"/>
    <w:rsid w:val="00AB167A"/>
    <w:rsid w:val="00AB16CA"/>
    <w:rsid w:val="00AB2A32"/>
    <w:rsid w:val="00AB4182"/>
    <w:rsid w:val="00AB4210"/>
    <w:rsid w:val="00AB462C"/>
    <w:rsid w:val="00AB4653"/>
    <w:rsid w:val="00AB5793"/>
    <w:rsid w:val="00AB6423"/>
    <w:rsid w:val="00AB79B8"/>
    <w:rsid w:val="00AB7BEA"/>
    <w:rsid w:val="00AC1202"/>
    <w:rsid w:val="00AC1E37"/>
    <w:rsid w:val="00AC27DB"/>
    <w:rsid w:val="00AC3CB9"/>
    <w:rsid w:val="00AC4D98"/>
    <w:rsid w:val="00AC5201"/>
    <w:rsid w:val="00AC6D6B"/>
    <w:rsid w:val="00AD0353"/>
    <w:rsid w:val="00AD1085"/>
    <w:rsid w:val="00AD1AC6"/>
    <w:rsid w:val="00AD1BDC"/>
    <w:rsid w:val="00AD1DBD"/>
    <w:rsid w:val="00AD21F0"/>
    <w:rsid w:val="00AD2A00"/>
    <w:rsid w:val="00AD3BD4"/>
    <w:rsid w:val="00AD3FB9"/>
    <w:rsid w:val="00AD47A8"/>
    <w:rsid w:val="00AD6941"/>
    <w:rsid w:val="00AD7736"/>
    <w:rsid w:val="00AD785D"/>
    <w:rsid w:val="00AE1D5F"/>
    <w:rsid w:val="00AE2B50"/>
    <w:rsid w:val="00AE3BB9"/>
    <w:rsid w:val="00AE4E81"/>
    <w:rsid w:val="00AE4ED8"/>
    <w:rsid w:val="00AE5C90"/>
    <w:rsid w:val="00AE6149"/>
    <w:rsid w:val="00AE70D4"/>
    <w:rsid w:val="00AE7684"/>
    <w:rsid w:val="00AE7868"/>
    <w:rsid w:val="00AE7894"/>
    <w:rsid w:val="00AF0407"/>
    <w:rsid w:val="00AF1AAE"/>
    <w:rsid w:val="00AF1DFE"/>
    <w:rsid w:val="00AF217C"/>
    <w:rsid w:val="00AF2EA8"/>
    <w:rsid w:val="00AF2F77"/>
    <w:rsid w:val="00AF30F5"/>
    <w:rsid w:val="00AF3204"/>
    <w:rsid w:val="00AF3F19"/>
    <w:rsid w:val="00AF759B"/>
    <w:rsid w:val="00B00012"/>
    <w:rsid w:val="00B00117"/>
    <w:rsid w:val="00B0081A"/>
    <w:rsid w:val="00B00EDA"/>
    <w:rsid w:val="00B01494"/>
    <w:rsid w:val="00B02FD3"/>
    <w:rsid w:val="00B033A9"/>
    <w:rsid w:val="00B03758"/>
    <w:rsid w:val="00B039B5"/>
    <w:rsid w:val="00B046C1"/>
    <w:rsid w:val="00B04A95"/>
    <w:rsid w:val="00B0508E"/>
    <w:rsid w:val="00B064E7"/>
    <w:rsid w:val="00B0657D"/>
    <w:rsid w:val="00B072AB"/>
    <w:rsid w:val="00B0752F"/>
    <w:rsid w:val="00B1071A"/>
    <w:rsid w:val="00B116C9"/>
    <w:rsid w:val="00B1183F"/>
    <w:rsid w:val="00B12639"/>
    <w:rsid w:val="00B139EA"/>
    <w:rsid w:val="00B142C6"/>
    <w:rsid w:val="00B1516C"/>
    <w:rsid w:val="00B163F8"/>
    <w:rsid w:val="00B177D4"/>
    <w:rsid w:val="00B17A5D"/>
    <w:rsid w:val="00B17C7B"/>
    <w:rsid w:val="00B17E5F"/>
    <w:rsid w:val="00B17F9F"/>
    <w:rsid w:val="00B20B76"/>
    <w:rsid w:val="00B215DB"/>
    <w:rsid w:val="00B21700"/>
    <w:rsid w:val="00B22ADD"/>
    <w:rsid w:val="00B232F4"/>
    <w:rsid w:val="00B2472D"/>
    <w:rsid w:val="00B2549F"/>
    <w:rsid w:val="00B266D5"/>
    <w:rsid w:val="00B267DD"/>
    <w:rsid w:val="00B33041"/>
    <w:rsid w:val="00B353F5"/>
    <w:rsid w:val="00B36DD9"/>
    <w:rsid w:val="00B372EF"/>
    <w:rsid w:val="00B400A8"/>
    <w:rsid w:val="00B42A45"/>
    <w:rsid w:val="00B42E37"/>
    <w:rsid w:val="00B43E90"/>
    <w:rsid w:val="00B44132"/>
    <w:rsid w:val="00B46DAB"/>
    <w:rsid w:val="00B51652"/>
    <w:rsid w:val="00B536E2"/>
    <w:rsid w:val="00B5416B"/>
    <w:rsid w:val="00B558D9"/>
    <w:rsid w:val="00B5628A"/>
    <w:rsid w:val="00B57265"/>
    <w:rsid w:val="00B573B0"/>
    <w:rsid w:val="00B61CEE"/>
    <w:rsid w:val="00B621BF"/>
    <w:rsid w:val="00B62432"/>
    <w:rsid w:val="00B633AE"/>
    <w:rsid w:val="00B63FFC"/>
    <w:rsid w:val="00B65009"/>
    <w:rsid w:val="00B661F1"/>
    <w:rsid w:val="00B665D2"/>
    <w:rsid w:val="00B66D79"/>
    <w:rsid w:val="00B6737C"/>
    <w:rsid w:val="00B679EE"/>
    <w:rsid w:val="00B67EE7"/>
    <w:rsid w:val="00B70B36"/>
    <w:rsid w:val="00B70F1F"/>
    <w:rsid w:val="00B715E1"/>
    <w:rsid w:val="00B7214D"/>
    <w:rsid w:val="00B735BC"/>
    <w:rsid w:val="00B73E87"/>
    <w:rsid w:val="00B73E95"/>
    <w:rsid w:val="00B73FE8"/>
    <w:rsid w:val="00B74372"/>
    <w:rsid w:val="00B75974"/>
    <w:rsid w:val="00B75EB3"/>
    <w:rsid w:val="00B76E04"/>
    <w:rsid w:val="00B77148"/>
    <w:rsid w:val="00B7757B"/>
    <w:rsid w:val="00B77AAE"/>
    <w:rsid w:val="00B77F06"/>
    <w:rsid w:val="00B80283"/>
    <w:rsid w:val="00B8095F"/>
    <w:rsid w:val="00B80B0C"/>
    <w:rsid w:val="00B80B11"/>
    <w:rsid w:val="00B82399"/>
    <w:rsid w:val="00B83372"/>
    <w:rsid w:val="00B835E4"/>
    <w:rsid w:val="00B83AA7"/>
    <w:rsid w:val="00B8446C"/>
    <w:rsid w:val="00B84988"/>
    <w:rsid w:val="00B84AEF"/>
    <w:rsid w:val="00B857FF"/>
    <w:rsid w:val="00B8664A"/>
    <w:rsid w:val="00B871CD"/>
    <w:rsid w:val="00B87725"/>
    <w:rsid w:val="00B90552"/>
    <w:rsid w:val="00B910BA"/>
    <w:rsid w:val="00B91D6A"/>
    <w:rsid w:val="00B92D0D"/>
    <w:rsid w:val="00B9318D"/>
    <w:rsid w:val="00B93302"/>
    <w:rsid w:val="00B93933"/>
    <w:rsid w:val="00B93EE3"/>
    <w:rsid w:val="00B9418F"/>
    <w:rsid w:val="00B94FE3"/>
    <w:rsid w:val="00B9533D"/>
    <w:rsid w:val="00B95548"/>
    <w:rsid w:val="00B97504"/>
    <w:rsid w:val="00BA11E2"/>
    <w:rsid w:val="00BA1957"/>
    <w:rsid w:val="00BA259A"/>
    <w:rsid w:val="00BA259C"/>
    <w:rsid w:val="00BA29D3"/>
    <w:rsid w:val="00BA2AB8"/>
    <w:rsid w:val="00BA2D84"/>
    <w:rsid w:val="00BA307F"/>
    <w:rsid w:val="00BA3210"/>
    <w:rsid w:val="00BA45F7"/>
    <w:rsid w:val="00BA5280"/>
    <w:rsid w:val="00BA54B1"/>
    <w:rsid w:val="00BA6086"/>
    <w:rsid w:val="00BA757A"/>
    <w:rsid w:val="00BB0946"/>
    <w:rsid w:val="00BB0FDE"/>
    <w:rsid w:val="00BB122B"/>
    <w:rsid w:val="00BB14F1"/>
    <w:rsid w:val="00BB1791"/>
    <w:rsid w:val="00BB19EA"/>
    <w:rsid w:val="00BB286F"/>
    <w:rsid w:val="00BB2BAB"/>
    <w:rsid w:val="00BB5645"/>
    <w:rsid w:val="00BB572E"/>
    <w:rsid w:val="00BB74FD"/>
    <w:rsid w:val="00BB7EE1"/>
    <w:rsid w:val="00BC1696"/>
    <w:rsid w:val="00BC31AC"/>
    <w:rsid w:val="00BC3730"/>
    <w:rsid w:val="00BC38C3"/>
    <w:rsid w:val="00BC3BFA"/>
    <w:rsid w:val="00BC3E04"/>
    <w:rsid w:val="00BC4A04"/>
    <w:rsid w:val="00BC5982"/>
    <w:rsid w:val="00BC64C6"/>
    <w:rsid w:val="00BC6840"/>
    <w:rsid w:val="00BC6966"/>
    <w:rsid w:val="00BC7CA2"/>
    <w:rsid w:val="00BD0DA5"/>
    <w:rsid w:val="00BD0FDA"/>
    <w:rsid w:val="00BD2B57"/>
    <w:rsid w:val="00BD2F0A"/>
    <w:rsid w:val="00BD43FC"/>
    <w:rsid w:val="00BD4E6B"/>
    <w:rsid w:val="00BD6404"/>
    <w:rsid w:val="00BD7235"/>
    <w:rsid w:val="00BE079B"/>
    <w:rsid w:val="00BE178E"/>
    <w:rsid w:val="00BE181D"/>
    <w:rsid w:val="00BE2412"/>
    <w:rsid w:val="00BE2EF8"/>
    <w:rsid w:val="00BE30A4"/>
    <w:rsid w:val="00BE33AE"/>
    <w:rsid w:val="00BE49E6"/>
    <w:rsid w:val="00BE55BD"/>
    <w:rsid w:val="00BE5766"/>
    <w:rsid w:val="00BE6686"/>
    <w:rsid w:val="00BE6F0C"/>
    <w:rsid w:val="00BE7D9E"/>
    <w:rsid w:val="00BF0114"/>
    <w:rsid w:val="00BF046F"/>
    <w:rsid w:val="00BF12BD"/>
    <w:rsid w:val="00BF4238"/>
    <w:rsid w:val="00BF5743"/>
    <w:rsid w:val="00BF651E"/>
    <w:rsid w:val="00BF6DC6"/>
    <w:rsid w:val="00BF6E31"/>
    <w:rsid w:val="00BF6FE4"/>
    <w:rsid w:val="00C01268"/>
    <w:rsid w:val="00C019D0"/>
    <w:rsid w:val="00C019F0"/>
    <w:rsid w:val="00C01A83"/>
    <w:rsid w:val="00C01D50"/>
    <w:rsid w:val="00C02E7B"/>
    <w:rsid w:val="00C042EA"/>
    <w:rsid w:val="00C04D4C"/>
    <w:rsid w:val="00C052BE"/>
    <w:rsid w:val="00C0537C"/>
    <w:rsid w:val="00C056DC"/>
    <w:rsid w:val="00C06144"/>
    <w:rsid w:val="00C063CC"/>
    <w:rsid w:val="00C109DE"/>
    <w:rsid w:val="00C10EC5"/>
    <w:rsid w:val="00C11548"/>
    <w:rsid w:val="00C11C37"/>
    <w:rsid w:val="00C128B4"/>
    <w:rsid w:val="00C1329B"/>
    <w:rsid w:val="00C17202"/>
    <w:rsid w:val="00C17F5B"/>
    <w:rsid w:val="00C207C5"/>
    <w:rsid w:val="00C20979"/>
    <w:rsid w:val="00C21560"/>
    <w:rsid w:val="00C22C4E"/>
    <w:rsid w:val="00C242E6"/>
    <w:rsid w:val="00C26E19"/>
    <w:rsid w:val="00C27941"/>
    <w:rsid w:val="00C30A91"/>
    <w:rsid w:val="00C30C14"/>
    <w:rsid w:val="00C31283"/>
    <w:rsid w:val="00C3177F"/>
    <w:rsid w:val="00C31BC0"/>
    <w:rsid w:val="00C32648"/>
    <w:rsid w:val="00C327D5"/>
    <w:rsid w:val="00C33C48"/>
    <w:rsid w:val="00C340E5"/>
    <w:rsid w:val="00C343E8"/>
    <w:rsid w:val="00C35AA7"/>
    <w:rsid w:val="00C36968"/>
    <w:rsid w:val="00C37013"/>
    <w:rsid w:val="00C375EA"/>
    <w:rsid w:val="00C423A9"/>
    <w:rsid w:val="00C42735"/>
    <w:rsid w:val="00C42D72"/>
    <w:rsid w:val="00C42F1D"/>
    <w:rsid w:val="00C4387C"/>
    <w:rsid w:val="00C43BA1"/>
    <w:rsid w:val="00C43DAB"/>
    <w:rsid w:val="00C43E8B"/>
    <w:rsid w:val="00C444F3"/>
    <w:rsid w:val="00C44AB1"/>
    <w:rsid w:val="00C45B48"/>
    <w:rsid w:val="00C45C42"/>
    <w:rsid w:val="00C46285"/>
    <w:rsid w:val="00C47ACD"/>
    <w:rsid w:val="00C47F08"/>
    <w:rsid w:val="00C50818"/>
    <w:rsid w:val="00C50F0C"/>
    <w:rsid w:val="00C50FC9"/>
    <w:rsid w:val="00C512F5"/>
    <w:rsid w:val="00C5186A"/>
    <w:rsid w:val="00C52B41"/>
    <w:rsid w:val="00C535A5"/>
    <w:rsid w:val="00C536FB"/>
    <w:rsid w:val="00C550F9"/>
    <w:rsid w:val="00C5691D"/>
    <w:rsid w:val="00C5739F"/>
    <w:rsid w:val="00C57CF0"/>
    <w:rsid w:val="00C60ACF"/>
    <w:rsid w:val="00C60FD5"/>
    <w:rsid w:val="00C623C5"/>
    <w:rsid w:val="00C6307A"/>
    <w:rsid w:val="00C63647"/>
    <w:rsid w:val="00C63B36"/>
    <w:rsid w:val="00C642EB"/>
    <w:rsid w:val="00C64694"/>
    <w:rsid w:val="00C65891"/>
    <w:rsid w:val="00C67A1D"/>
    <w:rsid w:val="00C70512"/>
    <w:rsid w:val="00C706BF"/>
    <w:rsid w:val="00C7113A"/>
    <w:rsid w:val="00C711EF"/>
    <w:rsid w:val="00C714C3"/>
    <w:rsid w:val="00C724D3"/>
    <w:rsid w:val="00C73472"/>
    <w:rsid w:val="00C73664"/>
    <w:rsid w:val="00C736B0"/>
    <w:rsid w:val="00C7381D"/>
    <w:rsid w:val="00C740A3"/>
    <w:rsid w:val="00C748FB"/>
    <w:rsid w:val="00C74A28"/>
    <w:rsid w:val="00C755D0"/>
    <w:rsid w:val="00C765AE"/>
    <w:rsid w:val="00C77DD9"/>
    <w:rsid w:val="00C77F3F"/>
    <w:rsid w:val="00C80F13"/>
    <w:rsid w:val="00C80F8D"/>
    <w:rsid w:val="00C81487"/>
    <w:rsid w:val="00C83E10"/>
    <w:rsid w:val="00C83F94"/>
    <w:rsid w:val="00C84FBB"/>
    <w:rsid w:val="00C850D7"/>
    <w:rsid w:val="00C85354"/>
    <w:rsid w:val="00C85584"/>
    <w:rsid w:val="00C8610C"/>
    <w:rsid w:val="00C86ABA"/>
    <w:rsid w:val="00C8766F"/>
    <w:rsid w:val="00C87DD8"/>
    <w:rsid w:val="00C90723"/>
    <w:rsid w:val="00C92542"/>
    <w:rsid w:val="00C93F72"/>
    <w:rsid w:val="00C943F3"/>
    <w:rsid w:val="00C96333"/>
    <w:rsid w:val="00C96C66"/>
    <w:rsid w:val="00CA060D"/>
    <w:rsid w:val="00CA08A5"/>
    <w:rsid w:val="00CA08C6"/>
    <w:rsid w:val="00CA0AA8"/>
    <w:rsid w:val="00CA0D46"/>
    <w:rsid w:val="00CA0F55"/>
    <w:rsid w:val="00CA2729"/>
    <w:rsid w:val="00CA3057"/>
    <w:rsid w:val="00CA384E"/>
    <w:rsid w:val="00CA45F8"/>
    <w:rsid w:val="00CA4B24"/>
    <w:rsid w:val="00CA53DD"/>
    <w:rsid w:val="00CA5680"/>
    <w:rsid w:val="00CA5A72"/>
    <w:rsid w:val="00CA5E46"/>
    <w:rsid w:val="00CA6BB3"/>
    <w:rsid w:val="00CA7BA3"/>
    <w:rsid w:val="00CB0AC1"/>
    <w:rsid w:val="00CB0E7D"/>
    <w:rsid w:val="00CB166B"/>
    <w:rsid w:val="00CB1E2E"/>
    <w:rsid w:val="00CB33C7"/>
    <w:rsid w:val="00CB3CC2"/>
    <w:rsid w:val="00CB3FA8"/>
    <w:rsid w:val="00CB401E"/>
    <w:rsid w:val="00CB4B5B"/>
    <w:rsid w:val="00CB4BD3"/>
    <w:rsid w:val="00CB668A"/>
    <w:rsid w:val="00CB67A6"/>
    <w:rsid w:val="00CB75C9"/>
    <w:rsid w:val="00CB77F4"/>
    <w:rsid w:val="00CC0AE4"/>
    <w:rsid w:val="00CC0BB1"/>
    <w:rsid w:val="00CC25B4"/>
    <w:rsid w:val="00CC2E7B"/>
    <w:rsid w:val="00CC324A"/>
    <w:rsid w:val="00CC3E31"/>
    <w:rsid w:val="00CC4AFB"/>
    <w:rsid w:val="00CC4F98"/>
    <w:rsid w:val="00CC55C7"/>
    <w:rsid w:val="00CC5798"/>
    <w:rsid w:val="00CC63AF"/>
    <w:rsid w:val="00CC69C8"/>
    <w:rsid w:val="00CC77A2"/>
    <w:rsid w:val="00CC7AEA"/>
    <w:rsid w:val="00CC7FE6"/>
    <w:rsid w:val="00CD135A"/>
    <w:rsid w:val="00CD162F"/>
    <w:rsid w:val="00CD1846"/>
    <w:rsid w:val="00CD2794"/>
    <w:rsid w:val="00CD3120"/>
    <w:rsid w:val="00CD40BC"/>
    <w:rsid w:val="00CD42EB"/>
    <w:rsid w:val="00CD490E"/>
    <w:rsid w:val="00CD5914"/>
    <w:rsid w:val="00CD67D1"/>
    <w:rsid w:val="00CD6A1B"/>
    <w:rsid w:val="00CE03C2"/>
    <w:rsid w:val="00CE0A7F"/>
    <w:rsid w:val="00CE0E6F"/>
    <w:rsid w:val="00CE1718"/>
    <w:rsid w:val="00CE1C50"/>
    <w:rsid w:val="00CE3C6C"/>
    <w:rsid w:val="00CE3CE5"/>
    <w:rsid w:val="00CE4029"/>
    <w:rsid w:val="00CE5522"/>
    <w:rsid w:val="00CE60F2"/>
    <w:rsid w:val="00CE64A0"/>
    <w:rsid w:val="00CE6DF5"/>
    <w:rsid w:val="00CF278C"/>
    <w:rsid w:val="00CF3607"/>
    <w:rsid w:val="00CF4156"/>
    <w:rsid w:val="00CF5039"/>
    <w:rsid w:val="00CF5AA2"/>
    <w:rsid w:val="00CF606D"/>
    <w:rsid w:val="00CF71F0"/>
    <w:rsid w:val="00D03D00"/>
    <w:rsid w:val="00D03F6F"/>
    <w:rsid w:val="00D05168"/>
    <w:rsid w:val="00D05644"/>
    <w:rsid w:val="00D05C30"/>
    <w:rsid w:val="00D05F4C"/>
    <w:rsid w:val="00D060AA"/>
    <w:rsid w:val="00D06376"/>
    <w:rsid w:val="00D063B8"/>
    <w:rsid w:val="00D06881"/>
    <w:rsid w:val="00D06A3E"/>
    <w:rsid w:val="00D079E7"/>
    <w:rsid w:val="00D105F9"/>
    <w:rsid w:val="00D11359"/>
    <w:rsid w:val="00D12DC5"/>
    <w:rsid w:val="00D13757"/>
    <w:rsid w:val="00D14B0D"/>
    <w:rsid w:val="00D15E37"/>
    <w:rsid w:val="00D15F50"/>
    <w:rsid w:val="00D16340"/>
    <w:rsid w:val="00D17607"/>
    <w:rsid w:val="00D17AEF"/>
    <w:rsid w:val="00D17D43"/>
    <w:rsid w:val="00D20406"/>
    <w:rsid w:val="00D20AAB"/>
    <w:rsid w:val="00D210A7"/>
    <w:rsid w:val="00D213B9"/>
    <w:rsid w:val="00D2254C"/>
    <w:rsid w:val="00D2286A"/>
    <w:rsid w:val="00D24214"/>
    <w:rsid w:val="00D2499E"/>
    <w:rsid w:val="00D24D31"/>
    <w:rsid w:val="00D25130"/>
    <w:rsid w:val="00D25D1C"/>
    <w:rsid w:val="00D260C5"/>
    <w:rsid w:val="00D272D1"/>
    <w:rsid w:val="00D27537"/>
    <w:rsid w:val="00D30384"/>
    <w:rsid w:val="00D3188C"/>
    <w:rsid w:val="00D31ABD"/>
    <w:rsid w:val="00D32683"/>
    <w:rsid w:val="00D326A2"/>
    <w:rsid w:val="00D329FE"/>
    <w:rsid w:val="00D33DB9"/>
    <w:rsid w:val="00D34AD8"/>
    <w:rsid w:val="00D34FA0"/>
    <w:rsid w:val="00D35F9B"/>
    <w:rsid w:val="00D35FD4"/>
    <w:rsid w:val="00D3667C"/>
    <w:rsid w:val="00D36B69"/>
    <w:rsid w:val="00D400FC"/>
    <w:rsid w:val="00D40279"/>
    <w:rsid w:val="00D408DD"/>
    <w:rsid w:val="00D426A6"/>
    <w:rsid w:val="00D42B55"/>
    <w:rsid w:val="00D43490"/>
    <w:rsid w:val="00D44315"/>
    <w:rsid w:val="00D44C57"/>
    <w:rsid w:val="00D4570E"/>
    <w:rsid w:val="00D45D72"/>
    <w:rsid w:val="00D46A04"/>
    <w:rsid w:val="00D46DF2"/>
    <w:rsid w:val="00D47335"/>
    <w:rsid w:val="00D479B5"/>
    <w:rsid w:val="00D520E4"/>
    <w:rsid w:val="00D525BA"/>
    <w:rsid w:val="00D530DA"/>
    <w:rsid w:val="00D534A2"/>
    <w:rsid w:val="00D539D5"/>
    <w:rsid w:val="00D539E0"/>
    <w:rsid w:val="00D53D3F"/>
    <w:rsid w:val="00D5437E"/>
    <w:rsid w:val="00D5543D"/>
    <w:rsid w:val="00D55454"/>
    <w:rsid w:val="00D575DD"/>
    <w:rsid w:val="00D57816"/>
    <w:rsid w:val="00D57A95"/>
    <w:rsid w:val="00D57DFA"/>
    <w:rsid w:val="00D60689"/>
    <w:rsid w:val="00D613D2"/>
    <w:rsid w:val="00D6142E"/>
    <w:rsid w:val="00D61AD7"/>
    <w:rsid w:val="00D61D4D"/>
    <w:rsid w:val="00D6372B"/>
    <w:rsid w:val="00D65EC2"/>
    <w:rsid w:val="00D661BF"/>
    <w:rsid w:val="00D66526"/>
    <w:rsid w:val="00D66AF0"/>
    <w:rsid w:val="00D676F1"/>
    <w:rsid w:val="00D706AA"/>
    <w:rsid w:val="00D709CE"/>
    <w:rsid w:val="00D70E96"/>
    <w:rsid w:val="00D71E45"/>
    <w:rsid w:val="00D71F73"/>
    <w:rsid w:val="00D7281F"/>
    <w:rsid w:val="00D72848"/>
    <w:rsid w:val="00D739A7"/>
    <w:rsid w:val="00D73B9B"/>
    <w:rsid w:val="00D74CE2"/>
    <w:rsid w:val="00D7619D"/>
    <w:rsid w:val="00D767E7"/>
    <w:rsid w:val="00D76A8C"/>
    <w:rsid w:val="00D76B0C"/>
    <w:rsid w:val="00D80786"/>
    <w:rsid w:val="00D80DF7"/>
    <w:rsid w:val="00D81148"/>
    <w:rsid w:val="00D81CAB"/>
    <w:rsid w:val="00D82A65"/>
    <w:rsid w:val="00D8313B"/>
    <w:rsid w:val="00D83525"/>
    <w:rsid w:val="00D8374D"/>
    <w:rsid w:val="00D8516A"/>
    <w:rsid w:val="00D8576F"/>
    <w:rsid w:val="00D8583D"/>
    <w:rsid w:val="00D858A4"/>
    <w:rsid w:val="00D861EB"/>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12CC"/>
    <w:rsid w:val="00DA21AB"/>
    <w:rsid w:val="00DA3820"/>
    <w:rsid w:val="00DA390C"/>
    <w:rsid w:val="00DA3A86"/>
    <w:rsid w:val="00DA3AF1"/>
    <w:rsid w:val="00DA4678"/>
    <w:rsid w:val="00DA4CC9"/>
    <w:rsid w:val="00DA7AE8"/>
    <w:rsid w:val="00DA7CBA"/>
    <w:rsid w:val="00DA7E80"/>
    <w:rsid w:val="00DA7FF1"/>
    <w:rsid w:val="00DB04AA"/>
    <w:rsid w:val="00DB0EAA"/>
    <w:rsid w:val="00DB1112"/>
    <w:rsid w:val="00DB1696"/>
    <w:rsid w:val="00DB235C"/>
    <w:rsid w:val="00DB49AE"/>
    <w:rsid w:val="00DB61B2"/>
    <w:rsid w:val="00DB6328"/>
    <w:rsid w:val="00DB6F85"/>
    <w:rsid w:val="00DB7665"/>
    <w:rsid w:val="00DB7B52"/>
    <w:rsid w:val="00DC130B"/>
    <w:rsid w:val="00DC188E"/>
    <w:rsid w:val="00DC1A72"/>
    <w:rsid w:val="00DC34F4"/>
    <w:rsid w:val="00DC3B29"/>
    <w:rsid w:val="00DC4CC6"/>
    <w:rsid w:val="00DC4D4A"/>
    <w:rsid w:val="00DC4EAF"/>
    <w:rsid w:val="00DC4FCA"/>
    <w:rsid w:val="00DC566D"/>
    <w:rsid w:val="00DC5B73"/>
    <w:rsid w:val="00DC752D"/>
    <w:rsid w:val="00DC77DC"/>
    <w:rsid w:val="00DC781F"/>
    <w:rsid w:val="00DC7933"/>
    <w:rsid w:val="00DC7B21"/>
    <w:rsid w:val="00DD02AE"/>
    <w:rsid w:val="00DD0C2C"/>
    <w:rsid w:val="00DD1146"/>
    <w:rsid w:val="00DD153C"/>
    <w:rsid w:val="00DD1D58"/>
    <w:rsid w:val="00DD234B"/>
    <w:rsid w:val="00DD28BC"/>
    <w:rsid w:val="00DD2AC4"/>
    <w:rsid w:val="00DD35E3"/>
    <w:rsid w:val="00DD3D56"/>
    <w:rsid w:val="00DD3FD5"/>
    <w:rsid w:val="00DD42E1"/>
    <w:rsid w:val="00DD4D85"/>
    <w:rsid w:val="00DD513E"/>
    <w:rsid w:val="00DD5E23"/>
    <w:rsid w:val="00DD6348"/>
    <w:rsid w:val="00DD6D1B"/>
    <w:rsid w:val="00DD7749"/>
    <w:rsid w:val="00DD788E"/>
    <w:rsid w:val="00DE0A8F"/>
    <w:rsid w:val="00DE11C5"/>
    <w:rsid w:val="00DE1ED0"/>
    <w:rsid w:val="00DE274B"/>
    <w:rsid w:val="00DE2D2C"/>
    <w:rsid w:val="00DE31F0"/>
    <w:rsid w:val="00DE3D1C"/>
    <w:rsid w:val="00DE6290"/>
    <w:rsid w:val="00DE6CD3"/>
    <w:rsid w:val="00DE6D0E"/>
    <w:rsid w:val="00DE70B3"/>
    <w:rsid w:val="00DE7F96"/>
    <w:rsid w:val="00DF05A2"/>
    <w:rsid w:val="00DF0D07"/>
    <w:rsid w:val="00DF13CF"/>
    <w:rsid w:val="00DF2A4F"/>
    <w:rsid w:val="00DF2E94"/>
    <w:rsid w:val="00DF3552"/>
    <w:rsid w:val="00DF400B"/>
    <w:rsid w:val="00DF4252"/>
    <w:rsid w:val="00DF45D0"/>
    <w:rsid w:val="00DF50E9"/>
    <w:rsid w:val="00DF5483"/>
    <w:rsid w:val="00DF5515"/>
    <w:rsid w:val="00DF72F8"/>
    <w:rsid w:val="00E007F0"/>
    <w:rsid w:val="00E012F9"/>
    <w:rsid w:val="00E01CC3"/>
    <w:rsid w:val="00E0227D"/>
    <w:rsid w:val="00E03EEB"/>
    <w:rsid w:val="00E04056"/>
    <w:rsid w:val="00E044D7"/>
    <w:rsid w:val="00E04B84"/>
    <w:rsid w:val="00E0553A"/>
    <w:rsid w:val="00E05E6C"/>
    <w:rsid w:val="00E0603D"/>
    <w:rsid w:val="00E062D4"/>
    <w:rsid w:val="00E06CFB"/>
    <w:rsid w:val="00E06FDA"/>
    <w:rsid w:val="00E1031E"/>
    <w:rsid w:val="00E1068A"/>
    <w:rsid w:val="00E10EA3"/>
    <w:rsid w:val="00E12265"/>
    <w:rsid w:val="00E1282B"/>
    <w:rsid w:val="00E12E8C"/>
    <w:rsid w:val="00E1393F"/>
    <w:rsid w:val="00E14AB7"/>
    <w:rsid w:val="00E14FBA"/>
    <w:rsid w:val="00E151F2"/>
    <w:rsid w:val="00E1569D"/>
    <w:rsid w:val="00E15AC9"/>
    <w:rsid w:val="00E160A5"/>
    <w:rsid w:val="00E16574"/>
    <w:rsid w:val="00E1713D"/>
    <w:rsid w:val="00E20A43"/>
    <w:rsid w:val="00E20EB4"/>
    <w:rsid w:val="00E221F6"/>
    <w:rsid w:val="00E2316C"/>
    <w:rsid w:val="00E235F2"/>
    <w:rsid w:val="00E23898"/>
    <w:rsid w:val="00E23A56"/>
    <w:rsid w:val="00E2410B"/>
    <w:rsid w:val="00E24654"/>
    <w:rsid w:val="00E24F4D"/>
    <w:rsid w:val="00E2576D"/>
    <w:rsid w:val="00E26085"/>
    <w:rsid w:val="00E2635B"/>
    <w:rsid w:val="00E27F54"/>
    <w:rsid w:val="00E31459"/>
    <w:rsid w:val="00E339A1"/>
    <w:rsid w:val="00E33CD2"/>
    <w:rsid w:val="00E33D4F"/>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30A"/>
    <w:rsid w:val="00E54874"/>
    <w:rsid w:val="00E54B17"/>
    <w:rsid w:val="00E54B6F"/>
    <w:rsid w:val="00E54E9C"/>
    <w:rsid w:val="00E55ACA"/>
    <w:rsid w:val="00E55D7E"/>
    <w:rsid w:val="00E55DBC"/>
    <w:rsid w:val="00E56180"/>
    <w:rsid w:val="00E56612"/>
    <w:rsid w:val="00E57B74"/>
    <w:rsid w:val="00E60331"/>
    <w:rsid w:val="00E60AD4"/>
    <w:rsid w:val="00E61B49"/>
    <w:rsid w:val="00E62B51"/>
    <w:rsid w:val="00E63B11"/>
    <w:rsid w:val="00E6586E"/>
    <w:rsid w:val="00E661FF"/>
    <w:rsid w:val="00E6785E"/>
    <w:rsid w:val="00E7013B"/>
    <w:rsid w:val="00E70C6E"/>
    <w:rsid w:val="00E71A93"/>
    <w:rsid w:val="00E726EB"/>
    <w:rsid w:val="00E72A96"/>
    <w:rsid w:val="00E7363E"/>
    <w:rsid w:val="00E73B40"/>
    <w:rsid w:val="00E73CF1"/>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1D4"/>
    <w:rsid w:val="00E94F54"/>
    <w:rsid w:val="00EA0AAA"/>
    <w:rsid w:val="00EA1111"/>
    <w:rsid w:val="00EA1901"/>
    <w:rsid w:val="00EA20D5"/>
    <w:rsid w:val="00EA3120"/>
    <w:rsid w:val="00EA3961"/>
    <w:rsid w:val="00EA3B4F"/>
    <w:rsid w:val="00EA3C24"/>
    <w:rsid w:val="00EA3F42"/>
    <w:rsid w:val="00EA46A3"/>
    <w:rsid w:val="00EA4731"/>
    <w:rsid w:val="00EA4CE8"/>
    <w:rsid w:val="00EA5DC7"/>
    <w:rsid w:val="00EA6575"/>
    <w:rsid w:val="00EA73DF"/>
    <w:rsid w:val="00EB197A"/>
    <w:rsid w:val="00EB1BDF"/>
    <w:rsid w:val="00EB2136"/>
    <w:rsid w:val="00EB335C"/>
    <w:rsid w:val="00EB5516"/>
    <w:rsid w:val="00EB55B4"/>
    <w:rsid w:val="00EB61AE"/>
    <w:rsid w:val="00EB6AF8"/>
    <w:rsid w:val="00EC0ACE"/>
    <w:rsid w:val="00EC0E19"/>
    <w:rsid w:val="00EC0FB3"/>
    <w:rsid w:val="00EC1098"/>
    <w:rsid w:val="00EC142A"/>
    <w:rsid w:val="00EC1A60"/>
    <w:rsid w:val="00EC1DD4"/>
    <w:rsid w:val="00EC322D"/>
    <w:rsid w:val="00EC35D8"/>
    <w:rsid w:val="00EC3D3C"/>
    <w:rsid w:val="00EC43CD"/>
    <w:rsid w:val="00EC4741"/>
    <w:rsid w:val="00EC5A65"/>
    <w:rsid w:val="00EC5C75"/>
    <w:rsid w:val="00EC745F"/>
    <w:rsid w:val="00EC7D1F"/>
    <w:rsid w:val="00ED014D"/>
    <w:rsid w:val="00ED0890"/>
    <w:rsid w:val="00ED1F71"/>
    <w:rsid w:val="00ED2629"/>
    <w:rsid w:val="00ED3307"/>
    <w:rsid w:val="00ED34AE"/>
    <w:rsid w:val="00ED4182"/>
    <w:rsid w:val="00ED77E6"/>
    <w:rsid w:val="00ED79FD"/>
    <w:rsid w:val="00ED7AD6"/>
    <w:rsid w:val="00ED7EC5"/>
    <w:rsid w:val="00EE14C9"/>
    <w:rsid w:val="00EE3019"/>
    <w:rsid w:val="00EE38D3"/>
    <w:rsid w:val="00EE4FA4"/>
    <w:rsid w:val="00EE5B68"/>
    <w:rsid w:val="00EE626C"/>
    <w:rsid w:val="00EE7614"/>
    <w:rsid w:val="00EE7796"/>
    <w:rsid w:val="00EE7A4E"/>
    <w:rsid w:val="00EE7CE4"/>
    <w:rsid w:val="00EF12F0"/>
    <w:rsid w:val="00EF1575"/>
    <w:rsid w:val="00EF1EBA"/>
    <w:rsid w:val="00EF23F7"/>
    <w:rsid w:val="00EF4505"/>
    <w:rsid w:val="00EF5143"/>
    <w:rsid w:val="00EF51A4"/>
    <w:rsid w:val="00EF55EB"/>
    <w:rsid w:val="00EF5639"/>
    <w:rsid w:val="00EF6797"/>
    <w:rsid w:val="00F001C4"/>
    <w:rsid w:val="00F00B3F"/>
    <w:rsid w:val="00F00DCC"/>
    <w:rsid w:val="00F010A1"/>
    <w:rsid w:val="00F0156F"/>
    <w:rsid w:val="00F0171D"/>
    <w:rsid w:val="00F02E1F"/>
    <w:rsid w:val="00F02FE1"/>
    <w:rsid w:val="00F040C5"/>
    <w:rsid w:val="00F05AC8"/>
    <w:rsid w:val="00F05DF4"/>
    <w:rsid w:val="00F06393"/>
    <w:rsid w:val="00F07167"/>
    <w:rsid w:val="00F072D8"/>
    <w:rsid w:val="00F07CE0"/>
    <w:rsid w:val="00F07D73"/>
    <w:rsid w:val="00F1147D"/>
    <w:rsid w:val="00F11AD5"/>
    <w:rsid w:val="00F12EB8"/>
    <w:rsid w:val="00F13D05"/>
    <w:rsid w:val="00F13FAD"/>
    <w:rsid w:val="00F14386"/>
    <w:rsid w:val="00F16028"/>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490"/>
    <w:rsid w:val="00F336A4"/>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1DC6"/>
    <w:rsid w:val="00F4212E"/>
    <w:rsid w:val="00F42B62"/>
    <w:rsid w:val="00F42C20"/>
    <w:rsid w:val="00F42CD1"/>
    <w:rsid w:val="00F43577"/>
    <w:rsid w:val="00F43E34"/>
    <w:rsid w:val="00F44044"/>
    <w:rsid w:val="00F44522"/>
    <w:rsid w:val="00F4592F"/>
    <w:rsid w:val="00F521C4"/>
    <w:rsid w:val="00F54597"/>
    <w:rsid w:val="00F552D1"/>
    <w:rsid w:val="00F55913"/>
    <w:rsid w:val="00F55C05"/>
    <w:rsid w:val="00F55E2D"/>
    <w:rsid w:val="00F561DE"/>
    <w:rsid w:val="00F56685"/>
    <w:rsid w:val="00F5668D"/>
    <w:rsid w:val="00F57876"/>
    <w:rsid w:val="00F602F8"/>
    <w:rsid w:val="00F6083D"/>
    <w:rsid w:val="00F61598"/>
    <w:rsid w:val="00F618EF"/>
    <w:rsid w:val="00F61965"/>
    <w:rsid w:val="00F61F33"/>
    <w:rsid w:val="00F62122"/>
    <w:rsid w:val="00F62B94"/>
    <w:rsid w:val="00F6369C"/>
    <w:rsid w:val="00F63DF4"/>
    <w:rsid w:val="00F646B5"/>
    <w:rsid w:val="00F6514F"/>
    <w:rsid w:val="00F65582"/>
    <w:rsid w:val="00F66E75"/>
    <w:rsid w:val="00F67DDA"/>
    <w:rsid w:val="00F709FE"/>
    <w:rsid w:val="00F72810"/>
    <w:rsid w:val="00F72CF2"/>
    <w:rsid w:val="00F74E97"/>
    <w:rsid w:val="00F75D3C"/>
    <w:rsid w:val="00F77530"/>
    <w:rsid w:val="00F77EB0"/>
    <w:rsid w:val="00F80B60"/>
    <w:rsid w:val="00F8248E"/>
    <w:rsid w:val="00F825EA"/>
    <w:rsid w:val="00F8290C"/>
    <w:rsid w:val="00F82A50"/>
    <w:rsid w:val="00F836EE"/>
    <w:rsid w:val="00F84539"/>
    <w:rsid w:val="00F85C25"/>
    <w:rsid w:val="00F8714A"/>
    <w:rsid w:val="00F87CDD"/>
    <w:rsid w:val="00F87D1C"/>
    <w:rsid w:val="00F90297"/>
    <w:rsid w:val="00F9169C"/>
    <w:rsid w:val="00F91D53"/>
    <w:rsid w:val="00F91E97"/>
    <w:rsid w:val="00F91F54"/>
    <w:rsid w:val="00F922CE"/>
    <w:rsid w:val="00F9238B"/>
    <w:rsid w:val="00F92818"/>
    <w:rsid w:val="00F933F0"/>
    <w:rsid w:val="00F93B24"/>
    <w:rsid w:val="00F94672"/>
    <w:rsid w:val="00F94715"/>
    <w:rsid w:val="00F94BAD"/>
    <w:rsid w:val="00F94DD5"/>
    <w:rsid w:val="00F9518A"/>
    <w:rsid w:val="00F964DB"/>
    <w:rsid w:val="00F96B02"/>
    <w:rsid w:val="00F9706D"/>
    <w:rsid w:val="00FA007C"/>
    <w:rsid w:val="00FA0C3A"/>
    <w:rsid w:val="00FA0F95"/>
    <w:rsid w:val="00FA18C7"/>
    <w:rsid w:val="00FA2280"/>
    <w:rsid w:val="00FA2FB6"/>
    <w:rsid w:val="00FA4024"/>
    <w:rsid w:val="00FA4718"/>
    <w:rsid w:val="00FA4A05"/>
    <w:rsid w:val="00FA56EC"/>
    <w:rsid w:val="00FA59D8"/>
    <w:rsid w:val="00FA697C"/>
    <w:rsid w:val="00FA7273"/>
    <w:rsid w:val="00FA7F3D"/>
    <w:rsid w:val="00FB3A82"/>
    <w:rsid w:val="00FB3E50"/>
    <w:rsid w:val="00FB488C"/>
    <w:rsid w:val="00FB4CCF"/>
    <w:rsid w:val="00FB5055"/>
    <w:rsid w:val="00FC051F"/>
    <w:rsid w:val="00FC06FF"/>
    <w:rsid w:val="00FC1D70"/>
    <w:rsid w:val="00FC1EE1"/>
    <w:rsid w:val="00FC201E"/>
    <w:rsid w:val="00FC4C01"/>
    <w:rsid w:val="00FC51ED"/>
    <w:rsid w:val="00FC521F"/>
    <w:rsid w:val="00FC52AF"/>
    <w:rsid w:val="00FC545A"/>
    <w:rsid w:val="00FC560F"/>
    <w:rsid w:val="00FC5616"/>
    <w:rsid w:val="00FC69EA"/>
    <w:rsid w:val="00FC71BD"/>
    <w:rsid w:val="00FD0694"/>
    <w:rsid w:val="00FD25BE"/>
    <w:rsid w:val="00FD2E70"/>
    <w:rsid w:val="00FD4BCE"/>
    <w:rsid w:val="00FD6787"/>
    <w:rsid w:val="00FD67AB"/>
    <w:rsid w:val="00FD6A88"/>
    <w:rsid w:val="00FD7459"/>
    <w:rsid w:val="00FD7AA7"/>
    <w:rsid w:val="00FD7D11"/>
    <w:rsid w:val="00FE0983"/>
    <w:rsid w:val="00FE0C32"/>
    <w:rsid w:val="00FE0FE4"/>
    <w:rsid w:val="00FE248C"/>
    <w:rsid w:val="00FE3086"/>
    <w:rsid w:val="00FE4E62"/>
    <w:rsid w:val="00FE65AF"/>
    <w:rsid w:val="00FE710B"/>
    <w:rsid w:val="00FE77BC"/>
    <w:rsid w:val="00FF0968"/>
    <w:rsid w:val="00FF0D8C"/>
    <w:rsid w:val="00FF111E"/>
    <w:rsid w:val="00FF169B"/>
    <w:rsid w:val="00FF1FCB"/>
    <w:rsid w:val="00FF2056"/>
    <w:rsid w:val="00FF21D8"/>
    <w:rsid w:val="00FF34C3"/>
    <w:rsid w:val="00FF4B41"/>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3525</Words>
  <Characters>20098</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2025-10-01T08:28:00Z</dcterms:created>
  <dcterms:modified xsi:type="dcterms:W3CDTF">2025-10-02T14:16:00Z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